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985"/>
        <w:gridCol w:w="212"/>
        <w:gridCol w:w="97"/>
        <w:gridCol w:w="1250"/>
        <w:gridCol w:w="850"/>
        <w:gridCol w:w="426"/>
        <w:gridCol w:w="283"/>
        <w:gridCol w:w="1985"/>
      </w:tblGrid>
      <w:tr w:rsidR="00C9039F" w:rsidRPr="00F12340" w14:paraId="352507BC" w14:textId="77777777" w:rsidTr="000F5698">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p>
        </w:tc>
        <w:tc>
          <w:tcPr>
            <w:tcW w:w="3061" w:type="dxa"/>
            <w:gridSpan w:val="4"/>
            <w:tcBorders>
              <w:top w:val="single" w:sz="8" w:space="0" w:color="auto"/>
              <w:left w:val="nil"/>
              <w:right w:val="single" w:sz="8" w:space="0" w:color="000000"/>
            </w:tcBorders>
            <w:shd w:val="clear" w:color="auto" w:fill="auto"/>
            <w:noWrap/>
            <w:vAlign w:val="center"/>
            <w:hideMark/>
          </w:tcPr>
          <w:p w14:paraId="4EF496F1"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p>
        </w:tc>
        <w:tc>
          <w:tcPr>
            <w:tcW w:w="2809" w:type="dxa"/>
            <w:gridSpan w:val="4"/>
            <w:tcBorders>
              <w:top w:val="single" w:sz="8" w:space="0" w:color="auto"/>
              <w:left w:val="nil"/>
              <w:right w:val="single" w:sz="8" w:space="0" w:color="000000"/>
            </w:tcBorders>
            <w:shd w:val="clear" w:color="auto" w:fill="auto"/>
            <w:vAlign w:val="center"/>
          </w:tcPr>
          <w:p w14:paraId="184F75D8"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p>
        </w:tc>
        <w:tc>
          <w:tcPr>
            <w:tcW w:w="1985"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0F5698">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2E2CCB45" w:rsidR="00C9039F" w:rsidRPr="00381EB6" w:rsidRDefault="0094285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68</w:t>
            </w:r>
            <w:r w:rsidR="00EF588E">
              <w:rPr>
                <w:rFonts w:ascii="Calibri" w:eastAsia="Times New Roman" w:hAnsi="Calibri" w:cs="Arial"/>
                <w:b/>
                <w:bCs/>
                <w:color w:val="000000"/>
                <w:sz w:val="20"/>
                <w:szCs w:val="20"/>
                <w:lang w:eastAsia="pt-BR"/>
              </w:rPr>
              <w:t>29641</w:t>
            </w:r>
          </w:p>
        </w:tc>
        <w:tc>
          <w:tcPr>
            <w:tcW w:w="3061" w:type="dxa"/>
            <w:gridSpan w:val="4"/>
            <w:tcBorders>
              <w:left w:val="nil"/>
              <w:bottom w:val="single" w:sz="4" w:space="0" w:color="auto"/>
              <w:right w:val="single" w:sz="8" w:space="0" w:color="000000"/>
            </w:tcBorders>
            <w:shd w:val="clear" w:color="auto" w:fill="auto"/>
            <w:noWrap/>
            <w:vAlign w:val="center"/>
          </w:tcPr>
          <w:p w14:paraId="57B36D8D" w14:textId="6825F212" w:rsidR="00C9039F"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N/C</w:t>
            </w:r>
          </w:p>
        </w:tc>
        <w:tc>
          <w:tcPr>
            <w:tcW w:w="2809" w:type="dxa"/>
            <w:gridSpan w:val="4"/>
            <w:tcBorders>
              <w:left w:val="nil"/>
              <w:bottom w:val="single" w:sz="4" w:space="0" w:color="auto"/>
              <w:right w:val="single" w:sz="8" w:space="0" w:color="000000"/>
            </w:tcBorders>
            <w:shd w:val="clear" w:color="auto" w:fill="auto"/>
            <w:vAlign w:val="center"/>
          </w:tcPr>
          <w:p w14:paraId="197EA406" w14:textId="6F1D9436" w:rsidR="00C9039F" w:rsidRPr="00381EB6" w:rsidRDefault="004A5AEC" w:rsidP="0065428C">
            <w:pPr>
              <w:rPr>
                <w:rFonts w:ascii="Calibri" w:eastAsia="Times New Roman" w:hAnsi="Calibri" w:cs="Arial"/>
                <w:b/>
                <w:bCs/>
                <w:color w:val="000000"/>
                <w:sz w:val="20"/>
                <w:szCs w:val="20"/>
                <w:lang w:eastAsia="pt-BR"/>
              </w:rPr>
            </w:pPr>
            <w:r w:rsidRPr="004A5AEC">
              <w:rPr>
                <w:rFonts w:ascii="Calibri" w:eastAsia="Times New Roman" w:hAnsi="Calibri" w:cs="Arial"/>
                <w:b/>
                <w:bCs/>
                <w:color w:val="000000"/>
                <w:sz w:val="20"/>
                <w:szCs w:val="20"/>
                <w:lang w:eastAsia="pt-BR"/>
              </w:rPr>
              <w:t>021485</w:t>
            </w:r>
          </w:p>
        </w:tc>
        <w:tc>
          <w:tcPr>
            <w:tcW w:w="1985" w:type="dxa"/>
            <w:tcBorders>
              <w:top w:val="nil"/>
              <w:left w:val="single" w:sz="8" w:space="0" w:color="auto"/>
              <w:bottom w:val="single" w:sz="4" w:space="0" w:color="auto"/>
              <w:right w:val="single" w:sz="8" w:space="0" w:color="auto"/>
            </w:tcBorders>
            <w:shd w:val="clear" w:color="000000" w:fill="FFFFFF"/>
            <w:vAlign w:val="center"/>
          </w:tcPr>
          <w:p w14:paraId="2A673FF1" w14:textId="56CA1F75" w:rsidR="00C9039F" w:rsidRPr="00381EB6" w:rsidRDefault="005125E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 xml:space="preserve">(Main </w:t>
            </w:r>
            <w:r w:rsidRPr="003A2130">
              <w:rPr>
                <w:rFonts w:ascii="Calibri" w:eastAsia="Times New Roman" w:hAnsi="Calibri" w:cs="Arial"/>
                <w:bCs/>
                <w:i/>
                <w:color w:val="000000"/>
                <w:sz w:val="16"/>
                <w:szCs w:val="18"/>
                <w:lang w:eastAsia="pt-BR"/>
              </w:rPr>
              <w:t>Article):</w:t>
            </w:r>
          </w:p>
        </w:tc>
        <w:tc>
          <w:tcPr>
            <w:tcW w:w="4394" w:type="dxa"/>
            <w:gridSpan w:val="5"/>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(Article/Part):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73932648" w:rsidR="0065428C" w:rsidRPr="00F12340" w:rsidRDefault="005125EB"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M250-C20J / CAE-270</w:t>
            </w:r>
            <w:r w:rsidR="00EF588E">
              <w:rPr>
                <w:rFonts w:ascii="Calibri" w:eastAsia="Times New Roman" w:hAnsi="Calibri" w:cs="Arial"/>
                <w:b/>
                <w:bCs/>
                <w:color w:val="000000"/>
                <w:sz w:val="18"/>
                <w:szCs w:val="18"/>
                <w:lang w:eastAsia="pt-BR"/>
              </w:rPr>
              <w:t>290</w:t>
            </w:r>
          </w:p>
        </w:tc>
        <w:tc>
          <w:tcPr>
            <w:tcW w:w="4394" w:type="dxa"/>
            <w:gridSpan w:val="5"/>
            <w:tcBorders>
              <w:left w:val="single" w:sz="4" w:space="0" w:color="auto"/>
              <w:bottom w:val="single" w:sz="4" w:space="0" w:color="auto"/>
              <w:right w:val="single" w:sz="4" w:space="0" w:color="auto"/>
            </w:tcBorders>
            <w:shd w:val="clear" w:color="auto" w:fill="auto"/>
            <w:noWrap/>
            <w:vAlign w:val="center"/>
          </w:tcPr>
          <w:p w14:paraId="60B4FF50" w14:textId="49C5670F" w:rsidR="0065428C"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Spanner Nut</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06CEB857" w:rsidR="0065428C" w:rsidRPr="00381EB6" w:rsidRDefault="00683DA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 EA</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004E80CD"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r w:rsidR="00CD3A8E">
              <w:rPr>
                <w:rFonts w:ascii="Calibri" w:eastAsia="Times New Roman" w:hAnsi="Calibri" w:cs="Arial"/>
                <w:b/>
                <w:bCs/>
                <w:color w:val="000000"/>
                <w:sz w:val="18"/>
                <w:szCs w:val="18"/>
                <w:lang w:eastAsia="pt-BR"/>
              </w:rPr>
              <w:t xml:space="preserve"> N/A</w:t>
            </w:r>
          </w:p>
        </w:tc>
        <w:tc>
          <w:tcPr>
            <w:tcW w:w="2197" w:type="dxa"/>
            <w:gridSpan w:val="2"/>
            <w:tcBorders>
              <w:left w:val="single" w:sz="4" w:space="0" w:color="auto"/>
              <w:bottom w:val="single" w:sz="4" w:space="0" w:color="auto"/>
              <w:right w:val="single" w:sz="4" w:space="0" w:color="auto"/>
            </w:tcBorders>
            <w:shd w:val="clear" w:color="auto" w:fill="auto"/>
            <w:noWrap/>
            <w:vAlign w:val="center"/>
          </w:tcPr>
          <w:p w14:paraId="0300A65B" w14:textId="481DB3A4"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r w:rsidR="00CD3A8E">
              <w:rPr>
                <w:rFonts w:ascii="Calibri" w:eastAsia="Times New Roman" w:hAnsi="Calibri" w:cs="Arial"/>
                <w:b/>
                <w:bCs/>
                <w:color w:val="000000"/>
                <w:sz w:val="20"/>
                <w:szCs w:val="20"/>
                <w:lang w:eastAsia="pt-BR"/>
              </w:rPr>
              <w:t xml:space="preserve"> N/A</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2AD8849B"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r w:rsidR="00CD3A8E">
              <w:rPr>
                <w:rFonts w:ascii="Calibri" w:eastAsia="Times New Roman" w:hAnsi="Calibri" w:cs="Arial"/>
                <w:b/>
                <w:bCs/>
                <w:color w:val="000000"/>
                <w:sz w:val="20"/>
                <w:szCs w:val="20"/>
                <w:lang w:eastAsia="pt-BR"/>
              </w:rPr>
              <w:t xml:space="preserve"> N/A</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1F9D7F2F"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r w:rsidR="00CD3A8E">
              <w:rPr>
                <w:rFonts w:ascii="Calibri" w:eastAsia="Times New Roman" w:hAnsi="Calibri" w:cs="Arial"/>
                <w:b/>
                <w:bCs/>
                <w:color w:val="000000"/>
                <w:sz w:val="20"/>
                <w:szCs w:val="20"/>
                <w:lang w:eastAsia="pt-BR"/>
              </w:rPr>
              <w:t xml:space="preserve"> N/A</w:t>
            </w:r>
          </w:p>
        </w:tc>
      </w:tr>
      <w:tr w:rsidR="00085877" w:rsidRPr="00085877" w14:paraId="56E49EA4" w14:textId="77777777" w:rsidTr="000F5698">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664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DESCRIÇÃO DO SERVIÇO A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1985" w:type="dxa"/>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(Sector/S</w:t>
            </w:r>
            <w:r w:rsidRPr="00895570">
              <w:rPr>
                <w:rFonts w:ascii="Calibri" w:eastAsia="Times New Roman" w:hAnsi="Calibri" w:cs="Arial"/>
                <w:bCs/>
                <w:i/>
                <w:color w:val="000000"/>
                <w:sz w:val="20"/>
                <w:szCs w:val="20"/>
                <w:lang w:eastAsia="pt-BR"/>
              </w:rPr>
              <w:t>upplier</w:t>
            </w:r>
            <w:r w:rsidR="003A2130" w:rsidRPr="003A2130">
              <w:rPr>
                <w:rFonts w:ascii="Calibri" w:eastAsia="Times New Roman" w:hAnsi="Calibri" w:cs="Arial"/>
                <w:bCs/>
                <w:i/>
                <w:color w:val="000000"/>
                <w:sz w:val="20"/>
                <w:szCs w:val="20"/>
                <w:lang w:eastAsia="pt-BR"/>
              </w:rPr>
              <w:t>)</w:t>
            </w:r>
          </w:p>
        </w:tc>
      </w:tr>
      <w:tr w:rsidR="003A2130" w:rsidRPr="00381EB6" w14:paraId="118F4369"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216088D2" w14:textId="7A9E9C3B" w:rsidR="003A2130" w:rsidRPr="00BE3192" w:rsidRDefault="007E6566" w:rsidP="007E6566">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1</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B07885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Remover os danos causados pela frenagem, utilizando lima fina, pedra</w:t>
            </w:r>
          </w:p>
          <w:p w14:paraId="0F8AC8AF" w14:textId="65B93E2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abrasiva e lixas, conforme necessário, não ultrapassando a profundidade da aba. o acabamento das áreas afetadas pela remoção deve ser igual ou melhor do que a superfície original da peça.</w:t>
            </w:r>
          </w:p>
          <w:p w14:paraId="4F678145" w14:textId="77777777" w:rsidR="003A0A2D" w:rsidRPr="003A0A2D" w:rsidRDefault="003A0A2D" w:rsidP="003A0A2D">
            <w:pPr>
              <w:jc w:val="left"/>
              <w:rPr>
                <w:rFonts w:ascii="Calibri" w:eastAsia="Times New Roman" w:hAnsi="Calibri" w:cs="Arial"/>
                <w:color w:val="000000"/>
                <w:sz w:val="20"/>
                <w:szCs w:val="20"/>
                <w:lang w:eastAsia="pt-BR"/>
              </w:rPr>
            </w:pPr>
          </w:p>
          <w:p w14:paraId="0F6DA168" w14:textId="430A2EBD" w:rsidR="004C6B65"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Remove damage caused by braking, using a fine file, abrasive stone and sandpaper, as necessary, not exceeding the depth of the lip. The finish of the areas affected by removal must be equal to or better than the original surface of the part.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5C056" w14:textId="7CBBCD5E"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5C9E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1.5pt;height:18.75pt" o:ole="">
                  <v:imagedata r:id="rId8" o:title=""/>
                </v:shape>
                <w:control r:id="rId9" w:name="CheckBox11" w:shapeid="_x0000_i1049"/>
              </w:object>
            </w:r>
            <w:r>
              <w:rPr>
                <w:rFonts w:ascii="Calibri" w:eastAsia="Times New Roman" w:hAnsi="Calibri" w:cs="Arial"/>
                <w:b/>
                <w:bCs/>
                <w:color w:val="000000"/>
                <w:sz w:val="20"/>
                <w:szCs w:val="20"/>
              </w:rPr>
              <w:object w:dxaOrig="225" w:dyaOrig="225" w14:anchorId="58A7CA0F">
                <v:shape id="_x0000_i1051" type="#_x0000_t75" style="width:36pt;height:18.75pt" o:ole="">
                  <v:imagedata r:id="rId10" o:title=""/>
                </v:shape>
                <w:control r:id="rId11" w:name="CheckBox21" w:shapeid="_x0000_i105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52408DDD" w14:textId="38B38521"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Reparos Manuais</w:t>
            </w:r>
          </w:p>
        </w:tc>
      </w:tr>
      <w:tr w:rsidR="003A2130" w:rsidRPr="00381EB6" w14:paraId="4C37B4CD"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4019CABE" w14:textId="31DC8762"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0267235"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da peça conforme IAS-IP-0006, 3.34.</w:t>
            </w:r>
          </w:p>
          <w:p w14:paraId="116827F7" w14:textId="77777777" w:rsidR="003A0A2D" w:rsidRPr="003A0A2D" w:rsidRDefault="003A0A2D" w:rsidP="003A0A2D">
            <w:pPr>
              <w:jc w:val="left"/>
              <w:rPr>
                <w:rFonts w:ascii="Calibri" w:eastAsia="Times New Roman" w:hAnsi="Calibri" w:cs="Arial"/>
                <w:color w:val="000000"/>
                <w:sz w:val="20"/>
                <w:szCs w:val="20"/>
                <w:lang w:eastAsia="pt-BR"/>
              </w:rPr>
            </w:pPr>
          </w:p>
          <w:p w14:paraId="3883AC52" w14:textId="4DF827E8" w:rsidR="008105A9" w:rsidRPr="00EF588E" w:rsidRDefault="003A0A2D" w:rsidP="003A0A2D">
            <w:pPr>
              <w:widowControl w:val="0"/>
              <w:jc w:val="left"/>
              <w:rPr>
                <w:rFonts w:eastAsia="Times New Roman"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76A2B4" w14:textId="5189D5CC"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7FF79DE">
                <v:shape id="_x0000_i1053" type="#_x0000_t75" style="width:31.5pt;height:18.75pt" o:ole="">
                  <v:imagedata r:id="rId8" o:title=""/>
                </v:shape>
                <w:control r:id="rId12" w:name="CheckBox12" w:shapeid="_x0000_i1053"/>
              </w:object>
            </w:r>
            <w:r>
              <w:rPr>
                <w:rFonts w:ascii="Calibri" w:eastAsia="Times New Roman" w:hAnsi="Calibri" w:cs="Arial"/>
                <w:b/>
                <w:bCs/>
                <w:color w:val="000000"/>
                <w:sz w:val="20"/>
                <w:szCs w:val="20"/>
              </w:rPr>
              <w:object w:dxaOrig="225" w:dyaOrig="225" w14:anchorId="5EF2FA03">
                <v:shape id="_x0000_i1055" type="#_x0000_t75" style="width:36pt;height:18.75pt" o:ole="">
                  <v:imagedata r:id="rId13" o:title=""/>
                </v:shape>
                <w:control r:id="rId14" w:name="CheckBox22" w:shapeid="_x0000_i1055"/>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184C8FDC" w14:textId="097FB096"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63F0A69C"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74428F7E"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3</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68DF36E"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Realizar NDT conforme indicado no (Perform NDT conform indicated in</w:t>
            </w:r>
          </w:p>
          <w:p w14:paraId="3EC0C915" w14:textId="5B96E92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the.) Overhaul Manual.</w:t>
            </w:r>
          </w:p>
          <w:p w14:paraId="04EF09DE"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Ensaio (Test): FPI</w:t>
            </w:r>
          </w:p>
          <w:p w14:paraId="615A37F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Tipo (Type): 1</w:t>
            </w:r>
          </w:p>
          <w:p w14:paraId="5D216F38"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Método (Method): A</w:t>
            </w:r>
          </w:p>
          <w:p w14:paraId="66B4A08B"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Sensibilidade (Sensitivity): 3</w:t>
            </w:r>
          </w:p>
          <w:p w14:paraId="4C5C1006" w14:textId="77777777" w:rsidR="003A0A2D" w:rsidRPr="00EF588E" w:rsidRDefault="003A0A2D" w:rsidP="003A0A2D">
            <w:pPr>
              <w:jc w:val="left"/>
              <w:rPr>
                <w:rFonts w:ascii="Calibri" w:eastAsia="Times New Roman" w:hAnsi="Calibri" w:cs="Arial"/>
                <w:b/>
                <w:bCs/>
                <w:color w:val="000000"/>
                <w:sz w:val="20"/>
                <w:szCs w:val="20"/>
                <w:lang w:eastAsia="pt-BR"/>
              </w:rPr>
            </w:pPr>
          </w:p>
          <w:p w14:paraId="543E095C" w14:textId="477AC81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Foram encontradas indicações?</w:t>
            </w:r>
          </w:p>
          <w:p w14:paraId="6AFA0315"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(Were Indications found?)</w:t>
            </w:r>
          </w:p>
          <w:p w14:paraId="54BC0BF6" w14:textId="77777777" w:rsidR="003A0A2D" w:rsidRPr="003A0A2D" w:rsidRDefault="003A0A2D" w:rsidP="003A0A2D">
            <w:pPr>
              <w:jc w:val="left"/>
              <w:rPr>
                <w:rFonts w:ascii="Calibri" w:eastAsia="Times New Roman" w:hAnsi="Calibri" w:cs="Arial"/>
                <w:color w:val="000000"/>
                <w:sz w:val="20"/>
                <w:szCs w:val="20"/>
                <w:lang w:val="en-US" w:eastAsia="pt-BR"/>
              </w:rPr>
            </w:pPr>
          </w:p>
          <w:p w14:paraId="145535B7" w14:textId="68D8567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 xml:space="preserve">( </w:t>
            </w:r>
            <w:r w:rsid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SIM – REGISTRAR IAS-RG-0332.</w:t>
            </w:r>
          </w:p>
          <w:p w14:paraId="23FA7557" w14:textId="77777777" w:rsidR="003A0A2D" w:rsidRPr="00EF588E" w:rsidRDefault="003A0A2D" w:rsidP="003A0A2D">
            <w:pPr>
              <w:jc w:val="left"/>
              <w:rPr>
                <w:rFonts w:ascii="Calibri" w:eastAsia="Times New Roman" w:hAnsi="Calibri" w:cs="Arial"/>
                <w:color w:val="000000"/>
                <w:sz w:val="16"/>
                <w:szCs w:val="16"/>
                <w:lang w:eastAsia="pt-BR"/>
              </w:rPr>
            </w:pPr>
            <w:r w:rsidRPr="00EF588E">
              <w:rPr>
                <w:rFonts w:ascii="Calibri" w:eastAsia="Times New Roman" w:hAnsi="Calibri" w:cs="Arial"/>
                <w:color w:val="000000"/>
                <w:sz w:val="16"/>
                <w:szCs w:val="16"/>
                <w:lang w:eastAsia="pt-BR"/>
              </w:rPr>
              <w:t>(YES – REGISTRAR IAS-RG-0332.)</w:t>
            </w:r>
          </w:p>
          <w:p w14:paraId="7208AA46" w14:textId="77777777" w:rsidR="003A0A2D" w:rsidRPr="003A0A2D" w:rsidRDefault="003A0A2D" w:rsidP="003A0A2D">
            <w:pPr>
              <w:jc w:val="left"/>
              <w:rPr>
                <w:rFonts w:ascii="Calibri" w:eastAsia="Times New Roman" w:hAnsi="Calibri" w:cs="Arial"/>
                <w:color w:val="000000"/>
                <w:sz w:val="20"/>
                <w:szCs w:val="20"/>
                <w:lang w:eastAsia="pt-BR"/>
              </w:rPr>
            </w:pPr>
          </w:p>
          <w:p w14:paraId="5A74457F" w14:textId="713DC69A"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w:t>
            </w:r>
            <w:r w:rsidR="00EF588E" w:rsidRPr="00EF588E">
              <w:rPr>
                <w:rFonts w:ascii="Calibri" w:eastAsia="Times New Roman" w:hAnsi="Calibri" w:cs="Arial"/>
                <w:b/>
                <w:bCs/>
                <w:color w:val="000000"/>
                <w:sz w:val="20"/>
                <w:szCs w:val="20"/>
                <w:lang w:eastAsia="pt-BR"/>
              </w:rPr>
              <w:t xml:space="preserve">  </w:t>
            </w:r>
            <w:r w:rsidRPr="00EF588E">
              <w:rPr>
                <w:rFonts w:ascii="Calibri" w:eastAsia="Times New Roman" w:hAnsi="Calibri" w:cs="Arial"/>
                <w:b/>
                <w:bCs/>
                <w:color w:val="000000"/>
                <w:sz w:val="20"/>
                <w:szCs w:val="20"/>
                <w:lang w:eastAsia="pt-BR"/>
              </w:rPr>
              <w:t>) NÃO – PROCESSEGUIR PARA ETAPA DE LIMPEZA PÓS NDT</w:t>
            </w:r>
          </w:p>
          <w:p w14:paraId="35C8E645" w14:textId="399B1080" w:rsidR="008105A9"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(NO – PROCEED TO THE AFTER NDT CLEANING STEP.)</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02C8C0B2"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A6E200E">
                <v:shape id="_x0000_i1057" type="#_x0000_t75" style="width:31.5pt;height:18.75pt" o:ole="">
                  <v:imagedata r:id="rId15" o:title=""/>
                </v:shape>
                <w:control r:id="rId16" w:name="CheckBox13" w:shapeid="_x0000_i1057"/>
              </w:object>
            </w:r>
            <w:r>
              <w:rPr>
                <w:rFonts w:ascii="Calibri" w:eastAsia="Times New Roman" w:hAnsi="Calibri" w:cs="Arial"/>
                <w:b/>
                <w:bCs/>
                <w:color w:val="000000"/>
                <w:sz w:val="20"/>
                <w:szCs w:val="20"/>
              </w:rPr>
              <w:object w:dxaOrig="225" w:dyaOrig="225" w14:anchorId="5DD08031">
                <v:shape id="_x0000_i1059" type="#_x0000_t75" style="width:36pt;height:18.75pt" o:ole="">
                  <v:imagedata r:id="rId10" o:title=""/>
                </v:shape>
                <w:control r:id="rId17" w:name="CheckBox23" w:shapeid="_x0000_i1059"/>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7F62BA2E"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NDT</w:t>
            </w:r>
          </w:p>
        </w:tc>
      </w:tr>
      <w:tr w:rsidR="003A2130" w:rsidRPr="00381EB6" w14:paraId="3B238F53"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22348E22" w14:textId="19A82E90"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4</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15647A2B"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eastAsia="pt-BR"/>
              </w:rPr>
              <w:t xml:space="preserve">Realizar inspeção pós NDT conforme. </w:t>
            </w:r>
            <w:r w:rsidRPr="00EF588E">
              <w:rPr>
                <w:rFonts w:ascii="Calibri" w:eastAsia="Times New Roman" w:hAnsi="Calibri" w:cs="Arial"/>
                <w:b/>
                <w:bCs/>
                <w:color w:val="000000"/>
                <w:sz w:val="20"/>
                <w:szCs w:val="20"/>
                <w:lang w:val="en-US" w:eastAsia="pt-BR"/>
              </w:rPr>
              <w:t>(Perform inspection after NDT iaw)</w:t>
            </w:r>
          </w:p>
          <w:p w14:paraId="1ECD331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Manual.</w:t>
            </w:r>
          </w:p>
          <w:p w14:paraId="479E5595" w14:textId="03563F76"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 xml:space="preserve"> Refira-se aos resultados registrados no RG-0332 (se foi feito na etapa</w:t>
            </w:r>
          </w:p>
          <w:p w14:paraId="204614D1"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anterior) e preencher o mesmo com devidas observações.</w:t>
            </w:r>
          </w:p>
          <w:p w14:paraId="164A3F19" w14:textId="77777777" w:rsidR="003A0A2D" w:rsidRPr="003A0A2D" w:rsidRDefault="003A0A2D" w:rsidP="003A0A2D">
            <w:pPr>
              <w:jc w:val="left"/>
              <w:rPr>
                <w:rFonts w:ascii="Calibri" w:eastAsia="Times New Roman" w:hAnsi="Calibri" w:cs="Arial"/>
                <w:color w:val="000000"/>
                <w:sz w:val="20"/>
                <w:szCs w:val="20"/>
                <w:lang w:eastAsia="pt-BR"/>
              </w:rPr>
            </w:pPr>
          </w:p>
          <w:p w14:paraId="0E74965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(Refer to the results registered in the RG-0332 (if it was done in the step before) and fill it in with due observations).</w:t>
            </w:r>
          </w:p>
          <w:p w14:paraId="2AE5B643" w14:textId="334F90D9"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 xml:space="preserve"> </w:t>
            </w:r>
            <w:r w:rsidRPr="00EF588E">
              <w:rPr>
                <w:rFonts w:ascii="Calibri" w:eastAsia="Times New Roman" w:hAnsi="Calibri" w:cs="Arial"/>
                <w:color w:val="000000"/>
                <w:sz w:val="16"/>
                <w:szCs w:val="16"/>
                <w:lang w:eastAsia="pt-BR"/>
              </w:rPr>
              <w:t xml:space="preserve">Avaliar os limites de aceitação conforme OMM. </w:t>
            </w:r>
            <w:r w:rsidRPr="00EF588E">
              <w:rPr>
                <w:rFonts w:ascii="Calibri" w:eastAsia="Times New Roman" w:hAnsi="Calibri" w:cs="Arial"/>
                <w:color w:val="000000"/>
                <w:sz w:val="16"/>
                <w:szCs w:val="16"/>
                <w:lang w:val="en-US" w:eastAsia="pt-BR"/>
              </w:rPr>
              <w:t>(Evaluate the acceptance</w:t>
            </w:r>
          </w:p>
          <w:p w14:paraId="498DEDF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limits conform OMM.)</w:t>
            </w:r>
          </w:p>
          <w:p w14:paraId="6ABD09A5" w14:textId="77777777" w:rsidR="003A0A2D" w:rsidRPr="003A0A2D" w:rsidRDefault="003A0A2D" w:rsidP="003A0A2D">
            <w:pPr>
              <w:jc w:val="left"/>
              <w:rPr>
                <w:rFonts w:ascii="Calibri" w:eastAsia="Times New Roman" w:hAnsi="Calibri" w:cs="Arial"/>
                <w:color w:val="000000"/>
                <w:sz w:val="20"/>
                <w:szCs w:val="20"/>
                <w:lang w:val="en-US" w:eastAsia="pt-BR"/>
              </w:rPr>
            </w:pPr>
          </w:p>
          <w:p w14:paraId="64EE6A4D" w14:textId="152035C7" w:rsidR="003A0A2D" w:rsidRDefault="00EF588E"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w:t>
            </w:r>
            <w:r w:rsidR="003A0A2D" w:rsidRPr="00EF588E">
              <w:rPr>
                <w:rFonts w:ascii="Calibri" w:eastAsia="Times New Roman" w:hAnsi="Calibri" w:cs="Arial"/>
                <w:b/>
                <w:bCs/>
                <w:color w:val="000000"/>
                <w:sz w:val="20"/>
                <w:szCs w:val="20"/>
                <w:lang w:val="en-US" w:eastAsia="pt-BR"/>
              </w:rPr>
              <w:t xml:space="preserve"> APROVADO –</w:t>
            </w:r>
            <w:r w:rsidR="003A0A2D" w:rsidRPr="003A0A2D">
              <w:rPr>
                <w:rFonts w:ascii="Calibri" w:eastAsia="Times New Roman" w:hAnsi="Calibri" w:cs="Arial"/>
                <w:color w:val="000000"/>
                <w:sz w:val="20"/>
                <w:szCs w:val="20"/>
                <w:lang w:val="en-US" w:eastAsia="pt-BR"/>
              </w:rPr>
              <w:t xml:space="preserve"> (APPROVED)</w:t>
            </w:r>
          </w:p>
          <w:p w14:paraId="22830D82" w14:textId="77777777" w:rsidR="003A0A2D" w:rsidRPr="003A0A2D" w:rsidRDefault="003A0A2D" w:rsidP="003A0A2D">
            <w:pPr>
              <w:jc w:val="left"/>
              <w:rPr>
                <w:rFonts w:ascii="Calibri" w:eastAsia="Times New Roman" w:hAnsi="Calibri" w:cs="Arial"/>
                <w:color w:val="000000"/>
                <w:sz w:val="20"/>
                <w:szCs w:val="20"/>
                <w:lang w:val="en-US" w:eastAsia="pt-BR"/>
              </w:rPr>
            </w:pPr>
          </w:p>
          <w:p w14:paraId="553D7190" w14:textId="3488656D" w:rsidR="00386380" w:rsidRPr="008105A9" w:rsidRDefault="003A0A2D"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sidR="00EF588E" w:rsidRP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xml:space="preserve"> ) REJEITADO –</w:t>
            </w:r>
            <w:r w:rsidRPr="003A0A2D">
              <w:rPr>
                <w:rFonts w:ascii="Calibri" w:eastAsia="Times New Roman" w:hAnsi="Calibri" w:cs="Arial"/>
                <w:color w:val="000000"/>
                <w:sz w:val="20"/>
                <w:szCs w:val="20"/>
                <w:lang w:val="en-US" w:eastAsia="pt-BR"/>
              </w:rPr>
              <w:t xml:space="preserve"> (REJECTED)</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308211E8"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2D2C01A">
                <v:shape id="_x0000_i1061" type="#_x0000_t75" style="width:31.5pt;height:18.75pt" o:ole="">
                  <v:imagedata r:id="rId8" o:title=""/>
                </v:shape>
                <w:control r:id="rId18" w:name="CheckBox14" w:shapeid="_x0000_i1061"/>
              </w:object>
            </w:r>
            <w:r>
              <w:rPr>
                <w:rFonts w:ascii="Calibri" w:eastAsia="Times New Roman" w:hAnsi="Calibri" w:cs="Arial"/>
                <w:b/>
                <w:bCs/>
                <w:color w:val="000000"/>
                <w:sz w:val="20"/>
                <w:szCs w:val="20"/>
              </w:rPr>
              <w:object w:dxaOrig="225" w:dyaOrig="225" w14:anchorId="0A20794B">
                <v:shape id="_x0000_i1063" type="#_x0000_t75" style="width:36pt;height:18.75pt" o:ole="">
                  <v:imagedata r:id="rId13" o:title=""/>
                </v:shape>
                <w:control r:id="rId19" w:name="CheckBox24" w:shapeid="_x0000_i1063"/>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6A865208"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3A2130" w:rsidRPr="00381EB6" w14:paraId="7F18AC4B"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5E3E2443" w14:textId="640F1457"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5</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80BB0D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pós NDT conforme IAS-IP-0006, 3.34.</w:t>
            </w:r>
          </w:p>
          <w:p w14:paraId="659BC116" w14:textId="77777777" w:rsidR="003A0A2D" w:rsidRPr="003A0A2D" w:rsidRDefault="003A0A2D" w:rsidP="003A0A2D">
            <w:pPr>
              <w:jc w:val="left"/>
              <w:rPr>
                <w:rFonts w:ascii="Calibri" w:eastAsia="Times New Roman" w:hAnsi="Calibri" w:cs="Arial"/>
                <w:color w:val="000000"/>
                <w:sz w:val="20"/>
                <w:szCs w:val="20"/>
                <w:lang w:eastAsia="pt-BR"/>
              </w:rPr>
            </w:pPr>
          </w:p>
          <w:p w14:paraId="110218A0" w14:textId="038AF5DB" w:rsidR="00386380"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after NDT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3720E20A"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1AD9EF8A">
                <v:shape id="_x0000_i1065" type="#_x0000_t75" style="width:31.5pt;height:18.75pt" o:ole="">
                  <v:imagedata r:id="rId8" o:title=""/>
                </v:shape>
                <w:control r:id="rId20" w:name="CheckBox15" w:shapeid="_x0000_i1065"/>
              </w:object>
            </w:r>
            <w:r>
              <w:rPr>
                <w:rFonts w:ascii="Calibri" w:eastAsia="Times New Roman" w:hAnsi="Calibri" w:cs="Arial"/>
                <w:b/>
                <w:bCs/>
                <w:color w:val="000000"/>
                <w:sz w:val="20"/>
                <w:szCs w:val="20"/>
              </w:rPr>
              <w:object w:dxaOrig="225" w:dyaOrig="225" w14:anchorId="35C74AF0">
                <v:shape id="_x0000_i1067" type="#_x0000_t75" style="width:36pt;height:18.75pt" o:ole="">
                  <v:imagedata r:id="rId10" o:title=""/>
                </v:shape>
                <w:control r:id="rId21" w:name="CheckBox25" w:shapeid="_x0000_i1067"/>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380A608D" w:rsidR="003A2130" w:rsidRPr="00381EB6" w:rsidRDefault="008D4C83"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4713C1B4"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7096B506" w14:textId="4D1927BB" w:rsidR="003A2130" w:rsidRPr="00381EB6" w:rsidRDefault="00080DE4"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08442EB" w14:textId="77777777" w:rsidR="00BE6DEC" w:rsidRPr="00EF588E" w:rsidRDefault="00386380" w:rsidP="00BE6DEC">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Inspeção final</w:t>
            </w:r>
          </w:p>
          <w:p w14:paraId="25D168C0" w14:textId="77777777" w:rsidR="00386380" w:rsidRDefault="00386380" w:rsidP="00BE6DEC">
            <w:pPr>
              <w:jc w:val="left"/>
              <w:rPr>
                <w:rFonts w:ascii="Calibri" w:eastAsia="Times New Roman" w:hAnsi="Calibri" w:cs="Arial"/>
                <w:color w:val="000000"/>
                <w:sz w:val="20"/>
                <w:szCs w:val="20"/>
                <w:lang w:val="en-US" w:eastAsia="pt-BR"/>
              </w:rPr>
            </w:pPr>
          </w:p>
          <w:p w14:paraId="60ABAA14" w14:textId="78BE081C" w:rsidR="00386380" w:rsidRPr="00EF588E" w:rsidRDefault="00386380" w:rsidP="00BE6DEC">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Final inspection.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38882CFD"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992AFCE">
                <v:shape id="_x0000_i1069" type="#_x0000_t75" style="width:31.5pt;height:18.75pt" o:ole="">
                  <v:imagedata r:id="rId8" o:title=""/>
                </v:shape>
                <w:control r:id="rId22" w:name="CheckBox16" w:shapeid="_x0000_i1069"/>
              </w:object>
            </w:r>
            <w:r>
              <w:rPr>
                <w:rFonts w:ascii="Calibri" w:eastAsia="Times New Roman" w:hAnsi="Calibri" w:cs="Arial"/>
                <w:b/>
                <w:bCs/>
                <w:color w:val="000000"/>
                <w:sz w:val="20"/>
                <w:szCs w:val="20"/>
              </w:rPr>
              <w:object w:dxaOrig="225" w:dyaOrig="225" w14:anchorId="4B6F4AC7">
                <v:shape id="_x0000_i1071" type="#_x0000_t75" style="width:36pt;height:18.75pt" o:ole="">
                  <v:imagedata r:id="rId13" o:title=""/>
                </v:shape>
                <w:control r:id="rId23" w:name="CheckBox26" w:shapeid="_x0000_i107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3FFBA7B6" w:rsidR="003A2130" w:rsidRPr="00381EB6" w:rsidRDefault="00386380"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080DE4" w:rsidRPr="00381EB6" w14:paraId="07143FBA" w14:textId="77777777" w:rsidTr="00C9039F">
        <w:trPr>
          <w:trHeight w:val="225"/>
        </w:trPr>
        <w:tc>
          <w:tcPr>
            <w:tcW w:w="5813" w:type="dxa"/>
            <w:gridSpan w:val="4"/>
            <w:tcBorders>
              <w:top w:val="nil"/>
              <w:left w:val="single" w:sz="8" w:space="0" w:color="auto"/>
              <w:bottom w:val="nil"/>
              <w:right w:val="single" w:sz="8" w:space="0" w:color="000000"/>
            </w:tcBorders>
            <w:shd w:val="clear" w:color="000000" w:fill="FFFFFF"/>
            <w:vAlign w:val="center"/>
            <w:hideMark/>
          </w:tcPr>
          <w:p w14:paraId="5B01EFB6"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(Observ</w:t>
            </w:r>
            <w:r>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(Signature):</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080DE4" w:rsidRPr="00381EB6" w14:paraId="1201008D" w14:textId="77777777" w:rsidTr="00C9039F">
        <w:trPr>
          <w:trHeight w:val="510"/>
        </w:trPr>
        <w:tc>
          <w:tcPr>
            <w:tcW w:w="5813" w:type="dxa"/>
            <w:gridSpan w:val="4"/>
            <w:tcBorders>
              <w:top w:val="nil"/>
              <w:left w:val="single" w:sz="8" w:space="0" w:color="auto"/>
              <w:bottom w:val="single" w:sz="8" w:space="0" w:color="auto"/>
              <w:right w:val="single" w:sz="8" w:space="0" w:color="000000"/>
            </w:tcBorders>
            <w:shd w:val="clear" w:color="000000" w:fill="FFFFFF"/>
            <w:vAlign w:val="center"/>
            <w:hideMark/>
          </w:tcPr>
          <w:p w14:paraId="2EDD7E70" w14:textId="3D3057E0" w:rsidR="00080DE4" w:rsidRPr="00381EB6" w:rsidRDefault="00080DE4" w:rsidP="00080DE4">
            <w:pPr>
              <w:jc w:val="left"/>
              <w:rPr>
                <w:rFonts w:ascii="Calibri" w:eastAsia="Times New Roman" w:hAnsi="Calibri" w:cs="Arial"/>
                <w:b/>
                <w:bCs/>
                <w:color w:val="000000"/>
                <w:sz w:val="16"/>
                <w:szCs w:val="16"/>
                <w:lang w:eastAsia="pt-BR"/>
              </w:rPr>
            </w:pP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258232F0" w:rsidR="00080DE4" w:rsidRPr="00381EB6" w:rsidRDefault="00EF588E" w:rsidP="00080DE4">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ANTONIO CLAUDIO</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64E644B8" w:rsidR="00080DE4" w:rsidRPr="00381EB6" w:rsidRDefault="00EF588E" w:rsidP="00080DE4">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17/07/2024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lastRenderedPageBreak/>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4"/>
      <w:footerReference w:type="default" r:id="rId25"/>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1076123424">
    <w:abstractNumId w:val="0"/>
  </w:num>
  <w:num w:numId="2" w16cid:durableId="159734366">
    <w:abstractNumId w:val="2"/>
  </w:num>
  <w:num w:numId="3" w16cid:durableId="149776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0DE4"/>
    <w:rsid w:val="00085877"/>
    <w:rsid w:val="000C4E23"/>
    <w:rsid w:val="000F4F9D"/>
    <w:rsid w:val="000F5698"/>
    <w:rsid w:val="00173929"/>
    <w:rsid w:val="0018628C"/>
    <w:rsid w:val="001B30F4"/>
    <w:rsid w:val="001B55AE"/>
    <w:rsid w:val="001E0D44"/>
    <w:rsid w:val="00230C11"/>
    <w:rsid w:val="00231294"/>
    <w:rsid w:val="00283B54"/>
    <w:rsid w:val="00381EB6"/>
    <w:rsid w:val="00386380"/>
    <w:rsid w:val="003A0A2D"/>
    <w:rsid w:val="003A2130"/>
    <w:rsid w:val="003B3A64"/>
    <w:rsid w:val="0044213F"/>
    <w:rsid w:val="004A5AEC"/>
    <w:rsid w:val="004C5A81"/>
    <w:rsid w:val="004C6B65"/>
    <w:rsid w:val="004F7547"/>
    <w:rsid w:val="005125EB"/>
    <w:rsid w:val="00551730"/>
    <w:rsid w:val="005773C4"/>
    <w:rsid w:val="006140F5"/>
    <w:rsid w:val="00646398"/>
    <w:rsid w:val="0065428C"/>
    <w:rsid w:val="00683DAD"/>
    <w:rsid w:val="006A0EA4"/>
    <w:rsid w:val="00700AD4"/>
    <w:rsid w:val="00702E0E"/>
    <w:rsid w:val="0071031B"/>
    <w:rsid w:val="00727C27"/>
    <w:rsid w:val="007B37AF"/>
    <w:rsid w:val="007E6566"/>
    <w:rsid w:val="008105A9"/>
    <w:rsid w:val="00822270"/>
    <w:rsid w:val="00830F39"/>
    <w:rsid w:val="00844694"/>
    <w:rsid w:val="00864D3F"/>
    <w:rsid w:val="00877E2D"/>
    <w:rsid w:val="00894EF5"/>
    <w:rsid w:val="00895570"/>
    <w:rsid w:val="00896FDC"/>
    <w:rsid w:val="008B680A"/>
    <w:rsid w:val="008D4C83"/>
    <w:rsid w:val="008E3D14"/>
    <w:rsid w:val="00937D5F"/>
    <w:rsid w:val="0094285B"/>
    <w:rsid w:val="00943A11"/>
    <w:rsid w:val="00954A03"/>
    <w:rsid w:val="0098234A"/>
    <w:rsid w:val="009A1808"/>
    <w:rsid w:val="00AC3469"/>
    <w:rsid w:val="00B44220"/>
    <w:rsid w:val="00B70079"/>
    <w:rsid w:val="00B95A38"/>
    <w:rsid w:val="00BE3192"/>
    <w:rsid w:val="00BE6DEC"/>
    <w:rsid w:val="00BF5FF0"/>
    <w:rsid w:val="00C2197F"/>
    <w:rsid w:val="00C54734"/>
    <w:rsid w:val="00C9039F"/>
    <w:rsid w:val="00CD3A8E"/>
    <w:rsid w:val="00D04477"/>
    <w:rsid w:val="00D62C8C"/>
    <w:rsid w:val="00D82FEB"/>
    <w:rsid w:val="00DE4687"/>
    <w:rsid w:val="00E965D5"/>
    <w:rsid w:val="00ED5D40"/>
    <w:rsid w:val="00EF588E"/>
    <w:rsid w:val="00F00F9F"/>
    <w:rsid w:val="00F12340"/>
    <w:rsid w:val="00F60A2B"/>
    <w:rsid w:val="00F67718"/>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 w:id="17034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control" Target="activeX/activeX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control" Target="activeX/activeX6.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control" Target="activeX/activeX8.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control" Target="activeX/activeX1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424</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l.rodrigues</dc:creator>
  <cp:lastModifiedBy>Patrick Dimas Santos de Paula</cp:lastModifiedBy>
  <cp:revision>3</cp:revision>
  <cp:lastPrinted>2017-04-19T12:03:00Z</cp:lastPrinted>
  <dcterms:created xsi:type="dcterms:W3CDTF">2024-07-17T12:37:00Z</dcterms:created>
  <dcterms:modified xsi:type="dcterms:W3CDTF">2024-08-01T14:04:00Z</dcterms:modified>
</cp:coreProperties>
</file>