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94AB416" w:rsidR="00C9039F" w:rsidRPr="00381EB6" w:rsidRDefault="009732F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022489-054-03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6EA41A4" w:rsidR="00C9039F" w:rsidRPr="00381EB6" w:rsidRDefault="009732F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5995 TBR</w:t>
            </w:r>
          </w:p>
        </w:tc>
        <w:tc>
          <w:tcPr>
            <w:tcW w:w="2623" w:type="dxa"/>
            <w:gridSpan w:val="4"/>
            <w:tcBorders>
              <w:left w:val="nil"/>
              <w:bottom w:val="single" w:sz="4" w:space="0" w:color="auto"/>
              <w:right w:val="single" w:sz="8" w:space="0" w:color="000000"/>
            </w:tcBorders>
            <w:shd w:val="clear" w:color="auto" w:fill="auto"/>
            <w:vAlign w:val="center"/>
          </w:tcPr>
          <w:p w14:paraId="197EA406" w14:textId="4A36655C" w:rsidR="00C9039F" w:rsidRPr="00381EB6" w:rsidRDefault="00DD6F0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0AAFBB2" w:rsidR="00C9039F" w:rsidRPr="00381EB6" w:rsidRDefault="009732F8" w:rsidP="0065428C">
            <w:pPr>
              <w:rPr>
                <w:rFonts w:ascii="Calibri" w:eastAsia="Times New Roman" w:hAnsi="Calibri" w:cs="Arial"/>
                <w:b/>
                <w:bCs/>
                <w:color w:val="000000"/>
                <w:sz w:val="20"/>
                <w:szCs w:val="20"/>
                <w:lang w:eastAsia="pt-BR"/>
              </w:rPr>
            </w:pPr>
            <w:r w:rsidRPr="009732F8">
              <w:rPr>
                <w:rFonts w:ascii="Calibri" w:eastAsia="Times New Roman" w:hAnsi="Calibri" w:cs="Arial"/>
                <w:b/>
                <w:bCs/>
                <w:color w:val="000000"/>
                <w:sz w:val="20"/>
                <w:szCs w:val="20"/>
                <w:lang w:eastAsia="pt-BR"/>
              </w:rPr>
              <w:t>TLN00060</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D9E08A0" w:rsidR="003E5BD2" w:rsidRPr="00E90C42" w:rsidRDefault="00213A6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 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F075EF3" w:rsidR="003E5BD2" w:rsidRPr="006F4973" w:rsidRDefault="00A01EE2" w:rsidP="0079433F">
            <w:pPr>
              <w:rPr>
                <w:rFonts w:ascii="Calibri" w:eastAsia="Times New Roman" w:hAnsi="Calibri" w:cs="Arial"/>
                <w:b/>
                <w:bCs/>
                <w:color w:val="000000"/>
                <w:sz w:val="20"/>
                <w:szCs w:val="20"/>
                <w:lang w:val="en-US" w:eastAsia="pt-BR"/>
              </w:rPr>
            </w:pPr>
            <w:r w:rsidRPr="00A01EE2">
              <w:rPr>
                <w:rFonts w:ascii="Calibri" w:eastAsia="Times New Roman" w:hAnsi="Calibri" w:cs="Arial"/>
                <w:b/>
                <w:bCs/>
                <w:color w:val="000000"/>
                <w:sz w:val="20"/>
                <w:szCs w:val="20"/>
                <w:lang w:val="en-US" w:eastAsia="pt-BR"/>
              </w:rPr>
              <w:t>DUAL HYDRAULIC GEAR TYPE MAIN AND SCAVENCE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2C0A638" w14:textId="40ACF98B" w:rsidR="00213A6A" w:rsidRPr="00213A6A" w:rsidRDefault="00213A6A" w:rsidP="008270CE">
            <w:pPr>
              <w:rPr>
                <w:rFonts w:ascii="Calibri" w:eastAsia="Times New Roman" w:hAnsi="Calibri" w:cs="Arial"/>
                <w:b/>
                <w:bCs/>
                <w:color w:val="000000"/>
                <w:sz w:val="20"/>
                <w:szCs w:val="20"/>
                <w:lang w:val="en-US" w:eastAsia="pt-BR"/>
              </w:rPr>
            </w:pPr>
            <w:r w:rsidRPr="00213A6A">
              <w:rPr>
                <w:rFonts w:ascii="Calibri" w:eastAsia="Times New Roman" w:hAnsi="Calibri" w:cs="Arial"/>
                <w:b/>
                <w:bCs/>
                <w:color w:val="000000"/>
                <w:sz w:val="20"/>
                <w:szCs w:val="20"/>
                <w:lang w:val="en-US" w:eastAsia="pt-BR"/>
              </w:rPr>
              <w:t>Conforme Technical Manual Overhaul Instructions</w:t>
            </w:r>
            <w:r>
              <w:rPr>
                <w:rFonts w:ascii="Calibri" w:eastAsia="Times New Roman" w:hAnsi="Calibri" w:cs="Arial"/>
                <w:b/>
                <w:bCs/>
                <w:color w:val="000000"/>
                <w:sz w:val="20"/>
                <w:szCs w:val="20"/>
                <w:lang w:val="en-US" w:eastAsia="pt-BR"/>
              </w:rPr>
              <w:t>_ T.O. 6J10-4-27-3</w:t>
            </w:r>
          </w:p>
          <w:p w14:paraId="0590A71B" w14:textId="77777777" w:rsidR="00213A6A" w:rsidRDefault="00213A6A" w:rsidP="008270CE">
            <w:pPr>
              <w:rPr>
                <w:rFonts w:ascii="Calibri" w:eastAsia="Times New Roman" w:hAnsi="Calibri" w:cs="Arial"/>
                <w:b/>
                <w:bCs/>
                <w:color w:val="000000"/>
                <w:sz w:val="20"/>
                <w:szCs w:val="20"/>
                <w:highlight w:val="yellow"/>
                <w:lang w:val="en-US" w:eastAsia="pt-BR"/>
              </w:rPr>
            </w:pPr>
          </w:p>
          <w:p w14:paraId="5A897425" w14:textId="01F63263" w:rsidR="009C0F25" w:rsidRPr="009C0F25" w:rsidRDefault="008270CE" w:rsidP="008270CE">
            <w:pPr>
              <w:rPr>
                <w:rFonts w:ascii="Calibri" w:eastAsia="Times New Roman" w:hAnsi="Calibri" w:cs="Arial"/>
                <w:b/>
                <w:bCs/>
                <w:color w:val="000000"/>
                <w:sz w:val="20"/>
                <w:szCs w:val="20"/>
                <w:lang w:val="en-US" w:eastAsia="pt-BR"/>
              </w:rPr>
            </w:pPr>
            <w:r w:rsidRPr="00213A6A">
              <w:rPr>
                <w:rFonts w:ascii="Calibri" w:eastAsia="Times New Roman" w:hAnsi="Calibri" w:cs="Arial"/>
                <w:i/>
                <w:iCs/>
                <w:color w:val="000000"/>
                <w:sz w:val="20"/>
                <w:szCs w:val="20"/>
                <w:lang w:val="en-US" w:eastAsia="pt-BR"/>
              </w:rPr>
              <w:t>(</w:t>
            </w:r>
            <w:r w:rsidR="00213A6A" w:rsidRPr="00213A6A">
              <w:rPr>
                <w:rFonts w:ascii="Calibri" w:eastAsia="Times New Roman" w:hAnsi="Calibri" w:cs="Arial"/>
                <w:i/>
                <w:iCs/>
                <w:color w:val="000000"/>
                <w:sz w:val="20"/>
                <w:szCs w:val="20"/>
                <w:lang w:val="en-US" w:eastAsia="pt-BR"/>
              </w:rPr>
              <w:t>Conforme Technical Manual Overhaul Instructions_ T.O. 6J10-4-27-3</w:t>
            </w:r>
            <w:r w:rsidRPr="00213A6A">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5911E92" w14:textId="77777777" w:rsidR="009732F8" w:rsidRDefault="009732F8" w:rsidP="008270CE">
            <w:pPr>
              <w:jc w:val="both"/>
              <w:rPr>
                <w:rFonts w:ascii="Calibri" w:eastAsia="Times New Roman" w:hAnsi="Calibri" w:cs="Arial"/>
                <w:b/>
                <w:bCs/>
                <w:color w:val="000000"/>
                <w:sz w:val="20"/>
                <w:szCs w:val="20"/>
                <w:lang w:eastAsia="pt-BR"/>
              </w:rPr>
            </w:pPr>
          </w:p>
          <w:p w14:paraId="7141D434" w14:textId="77777777" w:rsidR="009732F8" w:rsidRPr="003147D3" w:rsidRDefault="009732F8" w:rsidP="008270CE">
            <w:pPr>
              <w:jc w:val="both"/>
              <w:rPr>
                <w:rFonts w:eastAsia="Times New Roman" w:cstheme="minorHAnsi"/>
                <w:color w:val="000000"/>
                <w:sz w:val="20"/>
                <w:szCs w:val="20"/>
                <w:lang w:eastAsia="pt-BR"/>
              </w:rPr>
            </w:pPr>
            <w:r w:rsidRPr="003147D3">
              <w:rPr>
                <w:rFonts w:eastAsia="Times New Roman" w:cstheme="minorHAnsi"/>
                <w:color w:val="000000"/>
                <w:sz w:val="20"/>
                <w:szCs w:val="20"/>
                <w:lang w:eastAsia="pt-BR"/>
              </w:rPr>
              <w:t xml:space="preserve">Substitua todas as </w:t>
            </w:r>
            <w:r w:rsidRPr="003147D3">
              <w:rPr>
                <w:rFonts w:eastAsia="Times New Roman" w:cstheme="minorHAnsi"/>
                <w:color w:val="000000"/>
                <w:sz w:val="20"/>
                <w:szCs w:val="20"/>
                <w:lang w:eastAsia="pt-BR"/>
              </w:rPr>
              <w:t>partes</w:t>
            </w:r>
            <w:r w:rsidRPr="003147D3">
              <w:rPr>
                <w:rFonts w:eastAsia="Times New Roman" w:cstheme="minorHAnsi"/>
                <w:color w:val="000000"/>
                <w:sz w:val="20"/>
                <w:szCs w:val="20"/>
                <w:lang w:eastAsia="pt-BR"/>
              </w:rPr>
              <w:t xml:space="preserve"> de borracha</w:t>
            </w:r>
            <w:r w:rsidRPr="003147D3">
              <w:rPr>
                <w:rFonts w:eastAsia="Times New Roman" w:cstheme="minorHAnsi"/>
                <w:color w:val="000000"/>
                <w:sz w:val="20"/>
                <w:szCs w:val="20"/>
                <w:lang w:eastAsia="pt-BR"/>
              </w:rPr>
              <w:t xml:space="preserve"> da bomba, inspecione</w:t>
            </w:r>
            <w:r w:rsidRPr="003147D3">
              <w:rPr>
                <w:rFonts w:eastAsia="Times New Roman" w:cstheme="minorHAnsi"/>
                <w:color w:val="000000"/>
                <w:sz w:val="20"/>
                <w:szCs w:val="20"/>
                <w:lang w:eastAsia="pt-BR"/>
              </w:rPr>
              <w:t xml:space="preserve"> visualmente todas as peças metálicas. As peças sem desgaste ou danos podem ser devolvidas ao serviço, exceto as peças especificadas como exigindo verificações dimensionais ou mecânicas. </w:t>
            </w:r>
          </w:p>
          <w:p w14:paraId="33C52202" w14:textId="1B5FE6F6" w:rsidR="009732F8" w:rsidRPr="003147D3" w:rsidRDefault="009732F8" w:rsidP="008270CE">
            <w:pPr>
              <w:jc w:val="both"/>
              <w:rPr>
                <w:rFonts w:eastAsia="Times New Roman" w:cstheme="minorHAnsi"/>
                <w:color w:val="000000"/>
                <w:sz w:val="20"/>
                <w:szCs w:val="20"/>
                <w:lang w:eastAsia="pt-BR"/>
              </w:rPr>
            </w:pPr>
            <w:r w:rsidRPr="003147D3">
              <w:rPr>
                <w:rFonts w:eastAsia="Times New Roman" w:cstheme="minorHAnsi"/>
                <w:color w:val="000000"/>
                <w:sz w:val="20"/>
                <w:szCs w:val="20"/>
                <w:lang w:eastAsia="pt-BR"/>
              </w:rPr>
              <w:t xml:space="preserve">Rejeite todas as peças danificadas. A Tabela 5-1 </w:t>
            </w:r>
            <w:r w:rsidR="006E778C" w:rsidRPr="003147D3">
              <w:rPr>
                <w:rFonts w:eastAsia="Times New Roman" w:cstheme="minorHAnsi"/>
                <w:color w:val="000000"/>
                <w:sz w:val="20"/>
                <w:szCs w:val="20"/>
                <w:lang w:eastAsia="pt-BR"/>
              </w:rPr>
              <w:t xml:space="preserve">da TLN00060, </w:t>
            </w:r>
            <w:r w:rsidRPr="003147D3">
              <w:rPr>
                <w:rFonts w:eastAsia="Times New Roman" w:cstheme="minorHAnsi"/>
                <w:color w:val="000000"/>
                <w:sz w:val="20"/>
                <w:szCs w:val="20"/>
                <w:lang w:eastAsia="pt-BR"/>
              </w:rPr>
              <w:t xml:space="preserve">descreve os tipos de inspeção e descarte de peças. </w:t>
            </w:r>
          </w:p>
          <w:p w14:paraId="70FEC811" w14:textId="77777777" w:rsidR="006E778C" w:rsidRDefault="006E778C" w:rsidP="008270CE">
            <w:pPr>
              <w:jc w:val="both"/>
              <w:rPr>
                <w:rFonts w:ascii="Calibri" w:eastAsia="Times New Roman" w:hAnsi="Calibri" w:cs="Arial"/>
                <w:b/>
                <w:bCs/>
                <w:color w:val="000000"/>
                <w:sz w:val="20"/>
                <w:szCs w:val="20"/>
                <w:lang w:eastAsia="pt-BR"/>
              </w:rPr>
            </w:pPr>
          </w:p>
          <w:p w14:paraId="3EA3F05F" w14:textId="77777777" w:rsidR="003147D3" w:rsidRDefault="003147D3" w:rsidP="008270CE">
            <w:pPr>
              <w:jc w:val="both"/>
              <w:rPr>
                <w:rFonts w:ascii="Calibri" w:eastAsia="Times New Roman" w:hAnsi="Calibri" w:cs="Arial"/>
                <w:b/>
                <w:bCs/>
                <w:color w:val="000000"/>
                <w:sz w:val="20"/>
                <w:szCs w:val="20"/>
                <w:lang w:eastAsia="pt-BR"/>
              </w:rPr>
            </w:pPr>
          </w:p>
          <w:p w14:paraId="3E7425DC" w14:textId="77777777" w:rsidR="003147D3" w:rsidRPr="003147D3" w:rsidRDefault="003147D3" w:rsidP="003147D3">
            <w:pPr>
              <w:jc w:val="both"/>
              <w:rPr>
                <w:rFonts w:ascii="Calibri" w:eastAsia="Times New Roman" w:hAnsi="Calibri" w:cs="Arial"/>
                <w:i/>
                <w:iCs/>
                <w:color w:val="000000"/>
                <w:sz w:val="20"/>
                <w:szCs w:val="20"/>
                <w:lang w:eastAsia="pt-BR"/>
              </w:rPr>
            </w:pPr>
            <w:proofErr w:type="spellStart"/>
            <w:r w:rsidRPr="003147D3">
              <w:rPr>
                <w:rFonts w:ascii="Calibri" w:eastAsia="Times New Roman" w:hAnsi="Calibri" w:cs="Arial"/>
                <w:i/>
                <w:iCs/>
                <w:color w:val="000000"/>
                <w:sz w:val="20"/>
                <w:szCs w:val="20"/>
                <w:lang w:eastAsia="pt-BR"/>
              </w:rPr>
              <w:t>Replace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all</w:t>
            </w:r>
            <w:proofErr w:type="spellEnd"/>
            <w:r w:rsidRPr="003147D3">
              <w:rPr>
                <w:rFonts w:ascii="Calibri" w:eastAsia="Times New Roman" w:hAnsi="Calibri" w:cs="Arial"/>
                <w:i/>
                <w:iCs/>
                <w:color w:val="000000"/>
                <w:sz w:val="20"/>
                <w:szCs w:val="20"/>
                <w:lang w:eastAsia="pt-BR"/>
              </w:rPr>
              <w:t xml:space="preserve"> rubber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pump. </w:t>
            </w:r>
            <w:proofErr w:type="spellStart"/>
            <w:r w:rsidRPr="003147D3">
              <w:rPr>
                <w:rFonts w:ascii="Calibri" w:eastAsia="Times New Roman" w:hAnsi="Calibri" w:cs="Arial"/>
                <w:i/>
                <w:iCs/>
                <w:color w:val="000000"/>
                <w:sz w:val="20"/>
                <w:szCs w:val="20"/>
                <w:lang w:eastAsia="pt-BR"/>
              </w:rPr>
              <w:t>Visually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inspect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all</w:t>
            </w:r>
            <w:proofErr w:type="spellEnd"/>
            <w:r w:rsidRPr="003147D3">
              <w:rPr>
                <w:rFonts w:ascii="Calibri" w:eastAsia="Times New Roman" w:hAnsi="Calibri" w:cs="Arial"/>
                <w:i/>
                <w:iCs/>
                <w:color w:val="000000"/>
                <w:sz w:val="20"/>
                <w:szCs w:val="20"/>
                <w:lang w:eastAsia="pt-BR"/>
              </w:rPr>
              <w:t xml:space="preserve"> metal </w:t>
            </w:r>
            <w:proofErr w:type="spellStart"/>
            <w:r w:rsidRPr="003147D3">
              <w:rPr>
                <w:rFonts w:ascii="Calibri" w:eastAsia="Times New Roman" w:hAnsi="Calibri" w:cs="Arial"/>
                <w:i/>
                <w:iCs/>
                <w:color w:val="000000"/>
                <w:sz w:val="20"/>
                <w:szCs w:val="20"/>
                <w:lang w:eastAsia="pt-BR"/>
              </w:rPr>
              <w:t>components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that</w:t>
            </w:r>
            <w:proofErr w:type="spellEnd"/>
            <w:r w:rsidRPr="003147D3">
              <w:rPr>
                <w:rFonts w:ascii="Calibri" w:eastAsia="Times New Roman" w:hAnsi="Calibri" w:cs="Arial"/>
                <w:i/>
                <w:iCs/>
                <w:color w:val="000000"/>
                <w:sz w:val="20"/>
                <w:szCs w:val="20"/>
                <w:lang w:eastAsia="pt-BR"/>
              </w:rPr>
              <w:t xml:space="preserve"> show no </w:t>
            </w:r>
            <w:proofErr w:type="spellStart"/>
            <w:r w:rsidRPr="003147D3">
              <w:rPr>
                <w:rFonts w:ascii="Calibri" w:eastAsia="Times New Roman" w:hAnsi="Calibri" w:cs="Arial"/>
                <w:i/>
                <w:iCs/>
                <w:color w:val="000000"/>
                <w:sz w:val="20"/>
                <w:szCs w:val="20"/>
                <w:lang w:eastAsia="pt-BR"/>
              </w:rPr>
              <w:t>wear</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or</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damage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may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be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returned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service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except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those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specified</w:t>
            </w:r>
            <w:proofErr w:type="spellEnd"/>
            <w:r w:rsidRPr="003147D3">
              <w:rPr>
                <w:rFonts w:ascii="Calibri" w:eastAsia="Times New Roman" w:hAnsi="Calibri" w:cs="Arial"/>
                <w:i/>
                <w:iCs/>
                <w:color w:val="000000"/>
                <w:sz w:val="20"/>
                <w:szCs w:val="20"/>
                <w:lang w:eastAsia="pt-BR"/>
              </w:rPr>
              <w:t xml:space="preserve"> as </w:t>
            </w:r>
            <w:proofErr w:type="spellStart"/>
            <w:r w:rsidRPr="003147D3">
              <w:rPr>
                <w:rFonts w:ascii="Calibri" w:eastAsia="Times New Roman" w:hAnsi="Calibri" w:cs="Arial"/>
                <w:i/>
                <w:iCs/>
                <w:color w:val="000000"/>
                <w:sz w:val="20"/>
                <w:szCs w:val="20"/>
                <w:lang w:eastAsia="pt-BR"/>
              </w:rPr>
              <w:t>requiring</w:t>
            </w:r>
            <w:proofErr w:type="spellEnd"/>
            <w:r w:rsidRPr="003147D3">
              <w:rPr>
                <w:rFonts w:ascii="Calibri" w:eastAsia="Times New Roman" w:hAnsi="Calibri" w:cs="Arial"/>
                <w:i/>
                <w:iCs/>
                <w:color w:val="000000"/>
                <w:sz w:val="20"/>
                <w:szCs w:val="20"/>
                <w:lang w:eastAsia="pt-BR"/>
              </w:rPr>
              <w:t xml:space="preserve"> dimensional </w:t>
            </w:r>
            <w:proofErr w:type="spellStart"/>
            <w:r w:rsidRPr="003147D3">
              <w:rPr>
                <w:rFonts w:ascii="Calibri" w:eastAsia="Times New Roman" w:hAnsi="Calibri" w:cs="Arial"/>
                <w:i/>
                <w:iCs/>
                <w:color w:val="000000"/>
                <w:sz w:val="20"/>
                <w:szCs w:val="20"/>
                <w:lang w:eastAsia="pt-BR"/>
              </w:rPr>
              <w:t>or</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mechanical</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checks</w:t>
            </w:r>
            <w:proofErr w:type="spellEnd"/>
            <w:r w:rsidRPr="003147D3">
              <w:rPr>
                <w:rFonts w:ascii="Calibri" w:eastAsia="Times New Roman" w:hAnsi="Calibri" w:cs="Arial"/>
                <w:i/>
                <w:iCs/>
                <w:color w:val="000000"/>
                <w:sz w:val="20"/>
                <w:szCs w:val="20"/>
                <w:lang w:eastAsia="pt-BR"/>
              </w:rPr>
              <w:t>.</w:t>
            </w:r>
          </w:p>
          <w:p w14:paraId="4016FCA0" w14:textId="08DD3C05" w:rsidR="003147D3" w:rsidRPr="003147D3" w:rsidRDefault="003147D3" w:rsidP="003147D3">
            <w:pPr>
              <w:jc w:val="both"/>
              <w:rPr>
                <w:rFonts w:ascii="Calibri" w:eastAsia="Times New Roman" w:hAnsi="Calibri" w:cs="Arial"/>
                <w:b/>
                <w:bCs/>
                <w:i/>
                <w:iCs/>
                <w:color w:val="000000"/>
                <w:sz w:val="20"/>
                <w:szCs w:val="20"/>
                <w:lang w:eastAsia="pt-BR"/>
              </w:rPr>
            </w:pPr>
            <w:proofErr w:type="spellStart"/>
            <w:r w:rsidRPr="003147D3">
              <w:rPr>
                <w:rFonts w:ascii="Calibri" w:eastAsia="Times New Roman" w:hAnsi="Calibri" w:cs="Arial"/>
                <w:i/>
                <w:iCs/>
                <w:color w:val="000000"/>
                <w:sz w:val="20"/>
                <w:szCs w:val="20"/>
                <w:lang w:eastAsia="pt-BR"/>
              </w:rPr>
              <w:t>Reject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all</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damaged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Table</w:t>
            </w:r>
            <w:proofErr w:type="spellEnd"/>
            <w:r w:rsidRPr="003147D3">
              <w:rPr>
                <w:rFonts w:ascii="Calibri" w:eastAsia="Times New Roman" w:hAnsi="Calibri" w:cs="Arial"/>
                <w:i/>
                <w:iCs/>
                <w:color w:val="000000"/>
                <w:sz w:val="20"/>
                <w:szCs w:val="20"/>
                <w:lang w:eastAsia="pt-BR"/>
              </w:rPr>
              <w:t xml:space="preserve"> 5-1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TLN00060 </w:t>
            </w:r>
            <w:proofErr w:type="spellStart"/>
            <w:r w:rsidRPr="003147D3">
              <w:rPr>
                <w:rFonts w:ascii="Calibri" w:eastAsia="Times New Roman" w:hAnsi="Calibri" w:cs="Arial"/>
                <w:i/>
                <w:iCs/>
                <w:color w:val="000000"/>
                <w:sz w:val="20"/>
                <w:szCs w:val="20"/>
                <w:lang w:eastAsia="pt-BR"/>
              </w:rPr>
              <w:t>describes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types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inspection</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discarding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criteria</w:t>
            </w:r>
            <w:proofErr w:type="spellEnd"/>
            <w:r w:rsidRPr="003147D3">
              <w:rPr>
                <w:rFonts w:ascii="Calibri" w:eastAsia="Times New Roman" w:hAnsi="Calibri" w:cs="Arial"/>
                <w:i/>
                <w:iCs/>
                <w:color w:val="000000"/>
                <w:sz w:val="20"/>
                <w:szCs w:val="20"/>
                <w:lang w:eastAsia="pt-BR"/>
              </w:rPr>
              <w:t xml:space="preserve"> for </w:t>
            </w:r>
            <w:proofErr w:type="spellStart"/>
            <w:r w:rsidRPr="003147D3">
              <w:rPr>
                <w:rFonts w:ascii="Calibri" w:eastAsia="Times New Roman" w:hAnsi="Calibri" w:cs="Arial"/>
                <w:i/>
                <w:iCs/>
                <w:color w:val="000000"/>
                <w:sz w:val="20"/>
                <w:szCs w:val="20"/>
                <w:lang w:eastAsia="pt-BR"/>
              </w:rPr>
              <w:t>parts</w:t>
            </w:r>
            <w:proofErr w:type="spellEnd"/>
            <w:r w:rsidRPr="003147D3">
              <w:rPr>
                <w:rFonts w:ascii="Calibri" w:eastAsia="Times New Roman" w:hAnsi="Calibri" w:cs="Arial"/>
                <w:b/>
                <w:bCs/>
                <w:i/>
                <w:i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1F12B7D6" w:rsidR="008270CE" w:rsidRDefault="008270CE" w:rsidP="008270CE">
            <w:pPr>
              <w:jc w:val="both"/>
              <w:rPr>
                <w:rFonts w:ascii="Calibri" w:eastAsia="Times New Roman" w:hAnsi="Calibri" w:cs="Arial"/>
                <w:b/>
                <w:bCs/>
                <w:color w:val="000000"/>
                <w:sz w:val="20"/>
                <w:szCs w:val="20"/>
                <w:lang w:val="en-US" w:eastAsia="pt-BR"/>
              </w:rPr>
            </w:pPr>
          </w:p>
        </w:tc>
      </w:tr>
      <w:tr w:rsidR="00213A6A"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213A6A" w:rsidRPr="00381EB6" w:rsidRDefault="00213A6A" w:rsidP="00213A6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02</w:t>
            </w:r>
          </w:p>
        </w:tc>
        <w:sdt>
          <w:sdtPr>
            <w:rPr>
              <w:rFonts w:ascii="Calibri" w:eastAsia="Times New Roman" w:hAnsi="Calibri" w:cs="Arial"/>
              <w:b/>
              <w:bCs/>
              <w:color w:val="000000"/>
              <w:sz w:val="20"/>
              <w:szCs w:val="20"/>
              <w:lang w:val="en-US" w:eastAsia="pt-BR"/>
            </w:rPr>
            <w:alias w:val="TAREFA"/>
            <w:tag w:val="IAS-RG-0103"/>
            <w:id w:val="637307882"/>
            <w:placeholder>
              <w:docPart w:val="868F6325762A4B1481C3A2510655C1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213A6A" w:rsidRPr="00213A6A" w:rsidRDefault="00213A6A" w:rsidP="00213A6A">
                <w:pPr>
                  <w:rPr>
                    <w:rFonts w:ascii="Calibri" w:eastAsia="Times New Roman" w:hAnsi="Calibri" w:cs="Arial"/>
                    <w:b/>
                    <w:bCs/>
                    <w:color w:val="000000"/>
                    <w:sz w:val="20"/>
                    <w:szCs w:val="20"/>
                    <w:lang w:val="en-US" w:eastAsia="pt-BR"/>
                  </w:rPr>
                </w:pPr>
                <w:r w:rsidRPr="00213A6A">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53F0FF611D9947AA8202C53A80C6FD0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EEDF916" w:rsidR="00213A6A" w:rsidRPr="00213A6A" w:rsidRDefault="00213A6A" w:rsidP="00213A6A">
                <w:pPr>
                  <w:rPr>
                    <w:rFonts w:ascii="Calibri" w:eastAsia="Times New Roman" w:hAnsi="Calibri" w:cs="Arial"/>
                    <w:bCs/>
                    <w:i/>
                    <w:color w:val="000000"/>
                    <w:sz w:val="20"/>
                    <w:szCs w:val="20"/>
                    <w:lang w:val="en-US" w:eastAsia="pt-BR"/>
                  </w:rPr>
                </w:pPr>
                <w:r w:rsidRPr="00213A6A">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653FA8C" w14:textId="45AD3CE0" w:rsidR="00213A6A" w:rsidRDefault="00DD6F04" w:rsidP="00213A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BODY ERSOSION INSPECTION</w:t>
            </w:r>
          </w:p>
          <w:p w14:paraId="4EBFA5CC" w14:textId="77777777" w:rsidR="00213A6A" w:rsidRPr="00A01EE2" w:rsidRDefault="00213A6A" w:rsidP="00213A6A">
            <w:pPr>
              <w:pStyle w:val="PargrafodaLista"/>
              <w:numPr>
                <w:ilvl w:val="0"/>
                <w:numId w:val="19"/>
              </w:numPr>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Inspecionar as paredes dos bolsos das engrenagens do corpo (90, Figura 3-1) quanto à erosão. Os seguintes limites serão critérios para aceitação ou rejeição:</w:t>
            </w:r>
          </w:p>
          <w:p w14:paraId="29487441" w14:textId="77777777" w:rsidR="00213A6A" w:rsidRPr="00A01EE2" w:rsidRDefault="00213A6A" w:rsidP="00213A6A">
            <w:pPr>
              <w:pStyle w:val="PargrafodaLista"/>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 A erosão deve estar a pelo menos 1/16 de polegada da borda das portas de entrada e descarga;</w:t>
            </w:r>
          </w:p>
          <w:p w14:paraId="5BA09FBA" w14:textId="77777777" w:rsidR="00213A6A" w:rsidRPr="00A01EE2" w:rsidRDefault="00213A6A" w:rsidP="00213A6A">
            <w:pPr>
              <w:pStyle w:val="PargrafodaLista"/>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 A erosão das paredes dos bolsos das engrenagens no corpo (90) será aceitável se a profundidade não exceder 0,050 polegada e a área total da superfície erodida não exceder a área de um círculo de 0,250 polegada de diâmetro;</w:t>
            </w:r>
          </w:p>
          <w:p w14:paraId="3C1C92AA" w14:textId="77777777" w:rsidR="00213A6A" w:rsidRPr="00A01EE2" w:rsidRDefault="00213A6A" w:rsidP="00213A6A">
            <w:pPr>
              <w:pStyle w:val="PargrafodaLista"/>
              <w:jc w:val="both"/>
              <w:rPr>
                <w:rFonts w:ascii="Calibri" w:eastAsia="Times New Roman" w:hAnsi="Calibri" w:cs="Arial"/>
                <w:color w:val="000000"/>
                <w:sz w:val="20"/>
                <w:szCs w:val="20"/>
                <w:lang w:eastAsia="pt-BR"/>
              </w:rPr>
            </w:pPr>
            <w:r w:rsidRPr="00A01EE2">
              <w:rPr>
                <w:rFonts w:ascii="Calibri" w:eastAsia="Times New Roman" w:hAnsi="Calibri" w:cs="Arial"/>
                <w:color w:val="000000"/>
                <w:sz w:val="20"/>
                <w:szCs w:val="20"/>
                <w:lang w:eastAsia="pt-BR"/>
              </w:rPr>
              <w:t>- A erosão ao redor das portas será aceitável se não houver evidências de comprometimento da borda ou degradação da integridade estrutural da fundição.</w:t>
            </w:r>
          </w:p>
          <w:p w14:paraId="2F335368" w14:textId="77777777" w:rsidR="00213A6A" w:rsidRDefault="00213A6A" w:rsidP="00213A6A">
            <w:pPr>
              <w:jc w:val="both"/>
              <w:rPr>
                <w:rFonts w:ascii="Calibri" w:eastAsia="Times New Roman" w:hAnsi="Calibri" w:cs="Arial"/>
                <w:b/>
                <w:bCs/>
                <w:color w:val="000000"/>
                <w:sz w:val="20"/>
                <w:szCs w:val="20"/>
                <w:lang w:eastAsia="pt-BR"/>
              </w:rPr>
            </w:pPr>
          </w:p>
          <w:p w14:paraId="5F1399D7" w14:textId="192625EC" w:rsidR="00213A6A" w:rsidRPr="00653C57" w:rsidRDefault="00213A6A" w:rsidP="00213A6A">
            <w:pPr>
              <w:jc w:val="both"/>
              <w:rPr>
                <w:rFonts w:ascii="Calibri" w:eastAsia="Times New Roman" w:hAnsi="Calibri" w:cs="Arial"/>
                <w:b/>
                <w:bCs/>
                <w:color w:val="000000"/>
                <w:sz w:val="20"/>
                <w:szCs w:val="20"/>
                <w:lang w:eastAsia="pt-BR"/>
              </w:rPr>
            </w:pPr>
            <w:r w:rsidRPr="00653C57">
              <w:rPr>
                <w:rFonts w:ascii="Calibri" w:eastAsia="Times New Roman" w:hAnsi="Calibri" w:cs="Arial"/>
                <w:b/>
                <w:bCs/>
                <w:color w:val="000000"/>
                <w:sz w:val="20"/>
                <w:szCs w:val="20"/>
                <w:lang w:eastAsia="pt-BR"/>
              </w:rPr>
              <w:t>INSP</w:t>
            </w:r>
            <w:r w:rsidR="00DD6F04">
              <w:rPr>
                <w:rFonts w:ascii="Calibri" w:eastAsia="Times New Roman" w:hAnsi="Calibri" w:cs="Arial"/>
                <w:b/>
                <w:bCs/>
                <w:color w:val="000000"/>
                <w:sz w:val="20"/>
                <w:szCs w:val="20"/>
                <w:lang w:eastAsia="pt-BR"/>
              </w:rPr>
              <w:t xml:space="preserve">ECTION OF </w:t>
            </w:r>
            <w:r w:rsidRPr="00263B6C">
              <w:rPr>
                <w:rFonts w:ascii="Calibri" w:eastAsia="Times New Roman" w:hAnsi="Calibri" w:cs="Arial"/>
                <w:b/>
                <w:bCs/>
                <w:color w:val="000000"/>
                <w:sz w:val="20"/>
                <w:szCs w:val="20"/>
                <w:lang w:eastAsia="pt-BR"/>
              </w:rPr>
              <w:t>COUPLING SEAL MATING</w:t>
            </w:r>
            <w:r>
              <w:rPr>
                <w:rFonts w:ascii="Calibri" w:eastAsia="Times New Roman" w:hAnsi="Calibri" w:cs="Arial"/>
                <w:b/>
                <w:bCs/>
                <w:color w:val="000000"/>
                <w:sz w:val="20"/>
                <w:szCs w:val="20"/>
                <w:lang w:eastAsia="pt-BR"/>
              </w:rPr>
              <w:t xml:space="preserve"> FACE (Veja figura 5-1)</w:t>
            </w:r>
          </w:p>
          <w:p w14:paraId="0E01BDE0" w14:textId="77777777" w:rsidR="00213A6A" w:rsidRPr="009A727D" w:rsidRDefault="00213A6A" w:rsidP="00213A6A">
            <w:pPr>
              <w:pStyle w:val="PargrafodaLista"/>
              <w:numPr>
                <w:ilvl w:val="0"/>
                <w:numId w:val="4"/>
              </w:num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 </w:t>
            </w:r>
            <w:r w:rsidRPr="009A727D">
              <w:rPr>
                <w:rFonts w:ascii="Calibri" w:eastAsia="Times New Roman" w:hAnsi="Calibri" w:cs="Arial"/>
                <w:color w:val="000000"/>
                <w:sz w:val="20"/>
                <w:szCs w:val="20"/>
                <w:lang w:eastAsia="pt-BR"/>
              </w:rPr>
              <w:t>Inspecione a face de contato da junta (11, Figura 3-1) de acordo com as notas e dimensões</w:t>
            </w:r>
            <w:r>
              <w:rPr>
                <w:rFonts w:ascii="Calibri" w:eastAsia="Times New Roman" w:hAnsi="Calibri" w:cs="Arial"/>
                <w:color w:val="000000"/>
                <w:sz w:val="20"/>
                <w:szCs w:val="20"/>
                <w:lang w:eastAsia="pt-BR"/>
              </w:rPr>
              <w:t>;</w:t>
            </w:r>
          </w:p>
          <w:p w14:paraId="73DDFC02" w14:textId="77777777" w:rsidR="00213A6A" w:rsidRPr="007A6A1B" w:rsidRDefault="00213A6A" w:rsidP="00213A6A">
            <w:pPr>
              <w:pStyle w:val="PargrafodaLista"/>
              <w:numPr>
                <w:ilvl w:val="0"/>
                <w:numId w:val="4"/>
              </w:numPr>
              <w:jc w:val="both"/>
              <w:rPr>
                <w:rFonts w:ascii="Calibri" w:eastAsia="Times New Roman" w:hAnsi="Calibri" w:cs="Arial"/>
                <w:color w:val="000000"/>
                <w:sz w:val="20"/>
                <w:szCs w:val="20"/>
                <w:lang w:eastAsia="pt-BR"/>
              </w:rPr>
            </w:pPr>
            <w:r w:rsidRPr="007A6A1B">
              <w:rPr>
                <w:rFonts w:ascii="Calibri" w:eastAsia="Times New Roman" w:hAnsi="Calibri" w:cs="Arial"/>
                <w:color w:val="000000"/>
                <w:sz w:val="20"/>
                <w:szCs w:val="20"/>
                <w:lang w:eastAsia="pt-BR"/>
              </w:rPr>
              <w:t>Repare a junta conforme a Figura 5-10.</w:t>
            </w:r>
          </w:p>
          <w:p w14:paraId="2619DD6D" w14:textId="77777777" w:rsidR="00213A6A" w:rsidRPr="006D2377" w:rsidRDefault="00213A6A" w:rsidP="00213A6A">
            <w:pPr>
              <w:jc w:val="both"/>
              <w:rPr>
                <w:rFonts w:ascii="Calibri" w:eastAsia="Times New Roman" w:hAnsi="Calibri" w:cs="Arial"/>
                <w:color w:val="000000"/>
                <w:sz w:val="20"/>
                <w:szCs w:val="20"/>
                <w:lang w:eastAsia="pt-BR"/>
              </w:rPr>
            </w:pPr>
          </w:p>
          <w:p w14:paraId="49506C73" w14:textId="47E75E95" w:rsidR="00213A6A" w:rsidRDefault="00213A6A" w:rsidP="00213A6A">
            <w:pPr>
              <w:jc w:val="both"/>
              <w:rPr>
                <w:rFonts w:ascii="Calibri" w:eastAsia="Times New Roman" w:hAnsi="Calibri" w:cs="Arial"/>
                <w:b/>
                <w:bCs/>
                <w:color w:val="000000"/>
                <w:sz w:val="20"/>
                <w:szCs w:val="20"/>
                <w:lang w:eastAsia="pt-BR"/>
              </w:rPr>
            </w:pPr>
            <w:r w:rsidRPr="00C10F8B">
              <w:rPr>
                <w:rFonts w:ascii="Calibri" w:eastAsia="Times New Roman" w:hAnsi="Calibri" w:cs="Arial"/>
                <w:b/>
                <w:bCs/>
                <w:color w:val="000000"/>
                <w:sz w:val="20"/>
                <w:szCs w:val="20"/>
                <w:lang w:eastAsia="pt-BR"/>
              </w:rPr>
              <w:t>SPLINE</w:t>
            </w:r>
            <w:r w:rsidR="00DD6F04">
              <w:rPr>
                <w:rFonts w:ascii="Calibri" w:eastAsia="Times New Roman" w:hAnsi="Calibri" w:cs="Arial"/>
                <w:b/>
                <w:bCs/>
                <w:color w:val="000000"/>
                <w:sz w:val="20"/>
                <w:szCs w:val="20"/>
                <w:lang w:eastAsia="pt-BR"/>
              </w:rPr>
              <w:t xml:space="preserve"> INSPECTION</w:t>
            </w:r>
            <w:r>
              <w:rPr>
                <w:rFonts w:ascii="Calibri" w:eastAsia="Times New Roman" w:hAnsi="Calibri" w:cs="Arial"/>
                <w:b/>
                <w:bCs/>
                <w:color w:val="000000"/>
                <w:sz w:val="20"/>
                <w:szCs w:val="20"/>
                <w:lang w:eastAsia="pt-BR"/>
              </w:rPr>
              <w:t xml:space="preserve"> (Veja figura 5-2)</w:t>
            </w:r>
          </w:p>
          <w:p w14:paraId="2D5D470E" w14:textId="77777777" w:rsidR="00213A6A" w:rsidRDefault="00213A6A" w:rsidP="00213A6A">
            <w:pPr>
              <w:jc w:val="both"/>
              <w:rPr>
                <w:rFonts w:ascii="Calibri" w:eastAsia="Times New Roman" w:hAnsi="Calibri" w:cs="Arial"/>
                <w:b/>
                <w:bCs/>
                <w:color w:val="000000"/>
                <w:sz w:val="20"/>
                <w:szCs w:val="20"/>
                <w:lang w:eastAsia="pt-BR"/>
              </w:rPr>
            </w:pPr>
          </w:p>
          <w:p w14:paraId="6E7B9E4D" w14:textId="77777777" w:rsidR="00213A6A" w:rsidRPr="007A6A1B" w:rsidRDefault="00213A6A" w:rsidP="00213A6A">
            <w:pPr>
              <w:pStyle w:val="PargrafodaLista"/>
              <w:numPr>
                <w:ilvl w:val="0"/>
                <w:numId w:val="8"/>
              </w:numPr>
              <w:jc w:val="both"/>
              <w:rPr>
                <w:rFonts w:ascii="Calibri" w:eastAsia="Times New Roman" w:hAnsi="Calibri" w:cs="Arial"/>
                <w:color w:val="000000"/>
                <w:sz w:val="20"/>
                <w:szCs w:val="20"/>
                <w:lang w:eastAsia="pt-BR"/>
              </w:rPr>
            </w:pPr>
            <w:r w:rsidRPr="007A6A1B">
              <w:rPr>
                <w:rFonts w:ascii="Calibri" w:eastAsia="Times New Roman" w:hAnsi="Calibri" w:cs="Arial"/>
                <w:color w:val="000000"/>
                <w:sz w:val="20"/>
                <w:szCs w:val="20"/>
                <w:lang w:eastAsia="pt-BR"/>
              </w:rPr>
              <w:t>Inspecione visualmente as estrias quanto a desgaste, nitreto lascado</w:t>
            </w:r>
            <w:r>
              <w:rPr>
                <w:rFonts w:ascii="Calibri" w:eastAsia="Times New Roman" w:hAnsi="Calibri" w:cs="Arial"/>
                <w:color w:val="000000"/>
                <w:sz w:val="20"/>
                <w:szCs w:val="20"/>
                <w:lang w:eastAsia="pt-BR"/>
              </w:rPr>
              <w:t xml:space="preserve"> </w:t>
            </w:r>
            <w:r w:rsidRPr="007A6A1B">
              <w:rPr>
                <w:rFonts w:ascii="Calibri" w:eastAsia="Times New Roman" w:hAnsi="Calibri" w:cs="Arial"/>
                <w:color w:val="000000"/>
                <w:sz w:val="20"/>
                <w:szCs w:val="20"/>
                <w:lang w:eastAsia="pt-BR"/>
              </w:rPr>
              <w:t>e bordas irregulares. Substitua se estiverem visivelmente desgastadas ou danificadas</w:t>
            </w:r>
            <w:r>
              <w:rPr>
                <w:rFonts w:ascii="Calibri" w:eastAsia="Times New Roman" w:hAnsi="Calibri" w:cs="Arial"/>
                <w:color w:val="000000"/>
                <w:sz w:val="20"/>
                <w:szCs w:val="20"/>
                <w:lang w:eastAsia="pt-BR"/>
              </w:rPr>
              <w:t>;</w:t>
            </w:r>
          </w:p>
          <w:p w14:paraId="1774F559" w14:textId="77777777" w:rsidR="00213A6A" w:rsidRDefault="00213A6A" w:rsidP="00213A6A">
            <w:pPr>
              <w:pStyle w:val="PargrafodaLista"/>
              <w:numPr>
                <w:ilvl w:val="0"/>
                <w:numId w:val="8"/>
              </w:numPr>
              <w:jc w:val="both"/>
              <w:rPr>
                <w:rFonts w:ascii="Calibri" w:eastAsia="Times New Roman" w:hAnsi="Calibri" w:cs="Arial"/>
                <w:color w:val="000000"/>
                <w:sz w:val="20"/>
                <w:szCs w:val="20"/>
                <w:lang w:eastAsia="pt-BR"/>
              </w:rPr>
            </w:pPr>
            <w:r w:rsidRPr="007A6A1B">
              <w:rPr>
                <w:rFonts w:ascii="Calibri" w:eastAsia="Times New Roman" w:hAnsi="Calibri" w:cs="Arial"/>
                <w:color w:val="000000"/>
                <w:sz w:val="20"/>
                <w:szCs w:val="20"/>
                <w:lang w:eastAsia="pt-BR"/>
              </w:rPr>
              <w:t xml:space="preserve">Refere a figura 8-1 da TLN00060 para inspeção da </w:t>
            </w:r>
            <w:proofErr w:type="spellStart"/>
            <w:r w:rsidRPr="007A6A1B">
              <w:rPr>
                <w:rFonts w:ascii="Calibri" w:eastAsia="Times New Roman" w:hAnsi="Calibri" w:cs="Arial"/>
                <w:color w:val="000000"/>
                <w:sz w:val="20"/>
                <w:szCs w:val="20"/>
                <w:lang w:eastAsia="pt-BR"/>
              </w:rPr>
              <w:t>Spline</w:t>
            </w:r>
            <w:proofErr w:type="spellEnd"/>
            <w:r>
              <w:rPr>
                <w:rFonts w:ascii="Calibri" w:eastAsia="Times New Roman" w:hAnsi="Calibri" w:cs="Arial"/>
                <w:color w:val="000000"/>
                <w:sz w:val="20"/>
                <w:szCs w:val="20"/>
                <w:lang w:eastAsia="pt-BR"/>
              </w:rPr>
              <w:t xml:space="preserve">. (Nota: </w:t>
            </w:r>
            <w:r w:rsidRPr="007A6A1B">
              <w:rPr>
                <w:rFonts w:ascii="Calibri" w:eastAsia="Times New Roman" w:hAnsi="Calibri" w:cs="Arial"/>
                <w:color w:val="000000"/>
                <w:sz w:val="20"/>
                <w:szCs w:val="20"/>
                <w:lang w:eastAsia="pt-BR"/>
              </w:rPr>
              <w:t xml:space="preserve">Medir </w:t>
            </w:r>
            <w:proofErr w:type="spellStart"/>
            <w:r>
              <w:rPr>
                <w:rFonts w:ascii="Calibri" w:eastAsia="Times New Roman" w:hAnsi="Calibri" w:cs="Arial"/>
                <w:color w:val="000000"/>
                <w:sz w:val="20"/>
                <w:szCs w:val="20"/>
                <w:lang w:eastAsia="pt-BR"/>
              </w:rPr>
              <w:t>spline</w:t>
            </w:r>
            <w:proofErr w:type="spellEnd"/>
            <w:r w:rsidRPr="007A6A1B">
              <w:rPr>
                <w:rFonts w:ascii="Calibri" w:eastAsia="Times New Roman" w:hAnsi="Calibri" w:cs="Arial"/>
                <w:color w:val="000000"/>
                <w:sz w:val="20"/>
                <w:szCs w:val="20"/>
                <w:lang w:eastAsia="pt-BR"/>
              </w:rPr>
              <w:t xml:space="preserve"> em dois locais</w:t>
            </w:r>
            <w:r>
              <w:rPr>
                <w:rFonts w:ascii="Calibri" w:eastAsia="Times New Roman" w:hAnsi="Calibri" w:cs="Arial"/>
                <w:color w:val="000000"/>
                <w:sz w:val="20"/>
                <w:szCs w:val="20"/>
                <w:lang w:eastAsia="pt-BR"/>
              </w:rPr>
              <w:t>).</w:t>
            </w:r>
          </w:p>
          <w:p w14:paraId="7CF51718" w14:textId="77777777" w:rsidR="00213A6A" w:rsidRDefault="00213A6A" w:rsidP="00213A6A">
            <w:pPr>
              <w:jc w:val="both"/>
              <w:rPr>
                <w:rFonts w:ascii="Calibri" w:eastAsia="Times New Roman" w:hAnsi="Calibri" w:cs="Arial"/>
                <w:color w:val="000000"/>
                <w:sz w:val="20"/>
                <w:szCs w:val="20"/>
                <w:lang w:eastAsia="pt-BR"/>
              </w:rPr>
            </w:pPr>
          </w:p>
          <w:p w14:paraId="18F508E7" w14:textId="77777777" w:rsidR="00DD6F04" w:rsidRDefault="00DD6F04" w:rsidP="00213A6A">
            <w:pPr>
              <w:jc w:val="both"/>
              <w:rPr>
                <w:rFonts w:ascii="Calibri" w:eastAsia="Times New Roman" w:hAnsi="Calibri" w:cs="Arial"/>
                <w:color w:val="000000"/>
                <w:sz w:val="20"/>
                <w:szCs w:val="20"/>
                <w:lang w:eastAsia="pt-BR"/>
              </w:rPr>
            </w:pPr>
          </w:p>
          <w:p w14:paraId="7B8347FE" w14:textId="77777777" w:rsidR="00DD6F04" w:rsidRPr="007A6A1B" w:rsidRDefault="00DD6F04" w:rsidP="00213A6A">
            <w:pPr>
              <w:jc w:val="both"/>
              <w:rPr>
                <w:rFonts w:ascii="Calibri" w:eastAsia="Times New Roman" w:hAnsi="Calibri" w:cs="Arial"/>
                <w:color w:val="000000"/>
                <w:sz w:val="20"/>
                <w:szCs w:val="20"/>
                <w:lang w:eastAsia="pt-BR"/>
              </w:rPr>
            </w:pPr>
          </w:p>
          <w:p w14:paraId="711C16F5" w14:textId="1DCC54D3" w:rsidR="00DD6F04" w:rsidRDefault="00DD6F04" w:rsidP="00DD6F04">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INSPECTION OF COVERS AND HOUSING</w:t>
            </w:r>
            <w:r>
              <w:rPr>
                <w:rFonts w:ascii="Calibri" w:eastAsia="Times New Roman" w:hAnsi="Calibri" w:cs="Arial"/>
                <w:b/>
                <w:bCs/>
                <w:color w:val="000000"/>
                <w:sz w:val="20"/>
                <w:szCs w:val="20"/>
                <w:lang w:eastAsia="pt-BR"/>
              </w:rPr>
              <w:t xml:space="preserve"> </w:t>
            </w:r>
            <w:r w:rsidRPr="00DD6F04">
              <w:rPr>
                <w:rFonts w:ascii="Calibri" w:eastAsia="Times New Roman" w:hAnsi="Calibri" w:cs="Arial"/>
                <w:b/>
                <w:bCs/>
                <w:color w:val="000000"/>
                <w:sz w:val="20"/>
                <w:szCs w:val="20"/>
                <w:lang w:eastAsia="pt-BR"/>
              </w:rPr>
              <w:t xml:space="preserve">MATING </w:t>
            </w:r>
            <w:proofErr w:type="gramStart"/>
            <w:r w:rsidRPr="00DD6F04">
              <w:rPr>
                <w:rFonts w:ascii="Calibri" w:eastAsia="Times New Roman" w:hAnsi="Calibri" w:cs="Arial"/>
                <w:b/>
                <w:bCs/>
                <w:color w:val="000000"/>
                <w:sz w:val="20"/>
                <w:szCs w:val="20"/>
                <w:lang w:eastAsia="pt-BR"/>
              </w:rPr>
              <w:t>SURFACES</w:t>
            </w:r>
            <w:r>
              <w:rPr>
                <w:rFonts w:ascii="Calibri" w:eastAsia="Times New Roman" w:hAnsi="Calibri" w:cs="Arial"/>
                <w:b/>
                <w:bCs/>
                <w:color w:val="000000"/>
                <w:sz w:val="20"/>
                <w:szCs w:val="20"/>
                <w:lang w:eastAsia="pt-BR"/>
              </w:rPr>
              <w:t>(</w:t>
            </w:r>
            <w:proofErr w:type="gramEnd"/>
            <w:r>
              <w:rPr>
                <w:rFonts w:ascii="Calibri" w:eastAsia="Times New Roman" w:hAnsi="Calibri" w:cs="Arial"/>
                <w:b/>
                <w:bCs/>
                <w:color w:val="000000"/>
                <w:sz w:val="20"/>
                <w:szCs w:val="20"/>
                <w:lang w:eastAsia="pt-BR"/>
              </w:rPr>
              <w:t>Veja figura 5-3)</w:t>
            </w:r>
          </w:p>
          <w:p w14:paraId="1BC1B29F" w14:textId="77777777" w:rsidR="00213A6A" w:rsidRDefault="00213A6A" w:rsidP="00213A6A">
            <w:pPr>
              <w:jc w:val="both"/>
              <w:rPr>
                <w:rFonts w:ascii="Calibri" w:eastAsia="Times New Roman" w:hAnsi="Calibri" w:cs="Arial"/>
                <w:b/>
                <w:bCs/>
                <w:color w:val="000000"/>
                <w:sz w:val="20"/>
                <w:szCs w:val="20"/>
                <w:lang w:eastAsia="pt-BR"/>
              </w:rPr>
            </w:pPr>
          </w:p>
          <w:p w14:paraId="70EE4AA3" w14:textId="77777777" w:rsidR="00213A6A" w:rsidRDefault="00213A6A" w:rsidP="00213A6A">
            <w:pPr>
              <w:pStyle w:val="PargrafodaLista"/>
              <w:numPr>
                <w:ilvl w:val="0"/>
                <w:numId w:val="9"/>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Inspecionar a tampa frontal a caixa de engrenagem, a carcaça do impulsor, a tampa traseira e o corpo de acordo com as observações e dimensões</w:t>
            </w:r>
            <w:r>
              <w:rPr>
                <w:rFonts w:ascii="Calibri" w:eastAsia="Times New Roman" w:hAnsi="Calibri" w:cs="Arial"/>
                <w:color w:val="000000"/>
                <w:sz w:val="20"/>
                <w:szCs w:val="20"/>
                <w:lang w:eastAsia="pt-BR"/>
              </w:rPr>
              <w:t>;</w:t>
            </w:r>
          </w:p>
          <w:p w14:paraId="00B236FF" w14:textId="77777777" w:rsidR="00213A6A" w:rsidRDefault="00213A6A" w:rsidP="00213A6A">
            <w:pPr>
              <w:pStyle w:val="PargrafodaLista"/>
              <w:numPr>
                <w:ilvl w:val="0"/>
                <w:numId w:val="9"/>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Superfícies com leves marcas, arranhões, lascas e condições fora de plano devem ser lapidadas de acordo com a Figura 5-11 e Figura 5-12</w:t>
            </w:r>
            <w:r>
              <w:rPr>
                <w:rFonts w:ascii="Calibri" w:eastAsia="Times New Roman" w:hAnsi="Calibri" w:cs="Arial"/>
                <w:color w:val="000000"/>
                <w:sz w:val="20"/>
                <w:szCs w:val="20"/>
                <w:lang w:eastAsia="pt-BR"/>
              </w:rPr>
              <w:t xml:space="preserve"> do manual.</w:t>
            </w:r>
          </w:p>
          <w:p w14:paraId="4FF477C7" w14:textId="77777777" w:rsidR="00213A6A" w:rsidRDefault="00213A6A" w:rsidP="00213A6A">
            <w:pPr>
              <w:pStyle w:val="PargrafodaLista"/>
              <w:jc w:val="both"/>
              <w:rPr>
                <w:rFonts w:ascii="Calibri" w:eastAsia="Times New Roman" w:hAnsi="Calibri" w:cs="Arial"/>
                <w:color w:val="000000"/>
                <w:sz w:val="20"/>
                <w:szCs w:val="20"/>
                <w:lang w:eastAsia="pt-BR"/>
              </w:rPr>
            </w:pPr>
          </w:p>
          <w:p w14:paraId="70A3EE66" w14:textId="471C240D" w:rsidR="00213A6A" w:rsidRDefault="00DD6F04" w:rsidP="00DD6F04">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INSPECTION OF BEARINGS FOR PITTING</w:t>
            </w:r>
            <w:r>
              <w:rPr>
                <w:rFonts w:ascii="Calibri" w:eastAsia="Times New Roman" w:hAnsi="Calibri" w:cs="Arial"/>
                <w:b/>
                <w:bCs/>
                <w:color w:val="000000"/>
                <w:sz w:val="20"/>
                <w:szCs w:val="20"/>
                <w:lang w:eastAsia="pt-BR"/>
              </w:rPr>
              <w:t xml:space="preserve"> </w:t>
            </w:r>
            <w:r w:rsidRPr="00DD6F04">
              <w:rPr>
                <w:rFonts w:ascii="Calibri" w:eastAsia="Times New Roman" w:hAnsi="Calibri" w:cs="Arial"/>
                <w:b/>
                <w:bCs/>
                <w:color w:val="000000"/>
                <w:sz w:val="20"/>
                <w:szCs w:val="20"/>
                <w:lang w:eastAsia="pt-BR"/>
              </w:rPr>
              <w:t>AND EROSION</w:t>
            </w:r>
            <w:r w:rsidR="00213A6A">
              <w:rPr>
                <w:rFonts w:ascii="Calibri" w:eastAsia="Times New Roman" w:hAnsi="Calibri" w:cs="Arial"/>
                <w:b/>
                <w:bCs/>
                <w:color w:val="000000"/>
                <w:sz w:val="20"/>
                <w:szCs w:val="20"/>
                <w:lang w:eastAsia="pt-BR"/>
              </w:rPr>
              <w:t>.</w:t>
            </w:r>
            <w:r w:rsidR="00213A6A" w:rsidRPr="007A6A1B">
              <w:rPr>
                <w:rFonts w:ascii="Calibri" w:eastAsia="Times New Roman" w:hAnsi="Calibri" w:cs="Arial"/>
                <w:b/>
                <w:bCs/>
                <w:color w:val="000000"/>
                <w:sz w:val="20"/>
                <w:szCs w:val="20"/>
                <w:lang w:eastAsia="pt-BR"/>
              </w:rPr>
              <w:t xml:space="preserve"> </w:t>
            </w:r>
            <w:r w:rsidR="00213A6A">
              <w:rPr>
                <w:rFonts w:ascii="Calibri" w:eastAsia="Times New Roman" w:hAnsi="Calibri" w:cs="Arial"/>
                <w:b/>
                <w:bCs/>
                <w:color w:val="000000"/>
                <w:sz w:val="20"/>
                <w:szCs w:val="20"/>
                <w:lang w:eastAsia="pt-BR"/>
              </w:rPr>
              <w:t>(Veja figura 5-4)</w:t>
            </w:r>
          </w:p>
          <w:p w14:paraId="5BFDB3F1" w14:textId="77777777" w:rsidR="00213A6A"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Inspecione as faces dos rolamentos quanto a erosão, de acordo com as anotações e dimensões</w:t>
            </w:r>
            <w:r>
              <w:rPr>
                <w:rFonts w:ascii="Calibri" w:eastAsia="Times New Roman" w:hAnsi="Calibri" w:cs="Arial"/>
                <w:color w:val="000000"/>
                <w:sz w:val="20"/>
                <w:szCs w:val="20"/>
                <w:lang w:eastAsia="pt-BR"/>
              </w:rPr>
              <w:t>;</w:t>
            </w:r>
          </w:p>
          <w:p w14:paraId="2EED0C2E" w14:textId="77777777" w:rsidR="00213A6A"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FD4944">
              <w:rPr>
                <w:rFonts w:ascii="Calibri" w:eastAsia="Times New Roman" w:hAnsi="Calibri" w:cs="Arial"/>
                <w:color w:val="000000"/>
                <w:sz w:val="20"/>
                <w:szCs w:val="20"/>
                <w:lang w:eastAsia="pt-BR"/>
              </w:rPr>
              <w:t>. Faces dos rolamentos com leves marcas e arranhões que não excedam os limites podem ser corrigidas e polidas de acordo com o Parágrafo 5.16</w:t>
            </w:r>
            <w:r>
              <w:rPr>
                <w:rFonts w:ascii="Calibri" w:eastAsia="Times New Roman" w:hAnsi="Calibri" w:cs="Arial"/>
                <w:color w:val="000000"/>
                <w:sz w:val="20"/>
                <w:szCs w:val="20"/>
                <w:lang w:eastAsia="pt-BR"/>
              </w:rPr>
              <w:t>;</w:t>
            </w:r>
          </w:p>
          <w:p w14:paraId="56F8FC34" w14:textId="77777777" w:rsidR="00213A6A" w:rsidRPr="006F4973"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 xml:space="preserve">Inspecione </w:t>
            </w:r>
            <w:proofErr w:type="spellStart"/>
            <w:r w:rsidRPr="006F4973">
              <w:rPr>
                <w:rFonts w:ascii="Calibri" w:eastAsia="Times New Roman" w:hAnsi="Calibri" w:cs="Arial"/>
                <w:color w:val="000000"/>
                <w:sz w:val="20"/>
                <w:szCs w:val="20"/>
                <w:lang w:eastAsia="pt-BR"/>
              </w:rPr>
              <w:t>dimensionalmente</w:t>
            </w:r>
            <w:proofErr w:type="spellEnd"/>
            <w:r w:rsidRPr="006F4973">
              <w:rPr>
                <w:rFonts w:ascii="Calibri" w:eastAsia="Times New Roman" w:hAnsi="Calibri" w:cs="Arial"/>
                <w:color w:val="000000"/>
                <w:sz w:val="20"/>
                <w:szCs w:val="20"/>
                <w:lang w:eastAsia="pt-BR"/>
              </w:rPr>
              <w:t xml:space="preserve"> os rolamentos de acordo com a figura 5-5 antes de lixar;</w:t>
            </w:r>
          </w:p>
          <w:p w14:paraId="28F03946" w14:textId="77777777" w:rsidR="00213A6A" w:rsidRPr="00FD4944" w:rsidRDefault="00213A6A" w:rsidP="00213A6A">
            <w:pPr>
              <w:pStyle w:val="PargrafodaLista"/>
              <w:numPr>
                <w:ilvl w:val="0"/>
                <w:numId w:val="10"/>
              </w:numPr>
              <w:jc w:val="both"/>
              <w:rPr>
                <w:rFonts w:ascii="Calibri" w:eastAsia="Times New Roman" w:hAnsi="Calibri" w:cs="Arial"/>
                <w:color w:val="000000"/>
                <w:sz w:val="20"/>
                <w:szCs w:val="20"/>
                <w:lang w:eastAsia="pt-BR"/>
              </w:rPr>
            </w:pPr>
            <w:r w:rsidRPr="00A63B40">
              <w:rPr>
                <w:rFonts w:ascii="Calibri" w:eastAsia="Times New Roman" w:hAnsi="Calibri" w:cs="Arial"/>
                <w:color w:val="000000"/>
                <w:sz w:val="20"/>
                <w:szCs w:val="20"/>
                <w:lang w:eastAsia="pt-BR"/>
              </w:rPr>
              <w:t>Substitua os rolamentos que excederem os limites ou que não sejam limpos conforme descrito no Parágrafo 5.16.</w:t>
            </w:r>
          </w:p>
          <w:p w14:paraId="22D1F8DD" w14:textId="77777777" w:rsidR="00213A6A" w:rsidRDefault="00213A6A" w:rsidP="00213A6A">
            <w:pPr>
              <w:jc w:val="both"/>
              <w:rPr>
                <w:rFonts w:ascii="Calibri" w:eastAsia="Times New Roman" w:hAnsi="Calibri" w:cs="Arial"/>
                <w:b/>
                <w:bCs/>
                <w:color w:val="000000"/>
                <w:sz w:val="20"/>
                <w:szCs w:val="20"/>
                <w:lang w:eastAsia="pt-BR"/>
              </w:rPr>
            </w:pPr>
          </w:p>
          <w:p w14:paraId="6C45063B" w14:textId="502120FC" w:rsidR="00213A6A" w:rsidRDefault="00DD6F04" w:rsidP="00DD6F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DD6F04">
              <w:rPr>
                <w:rFonts w:ascii="Calibri" w:eastAsia="Times New Roman" w:hAnsi="Calibri" w:cs="Arial"/>
                <w:b/>
                <w:bCs/>
                <w:color w:val="000000"/>
                <w:sz w:val="20"/>
                <w:szCs w:val="20"/>
                <w:lang w:eastAsia="pt-BR"/>
              </w:rPr>
              <w:t>NSPECTION OF BEARINGS, MATCHED</w:t>
            </w:r>
            <w:r>
              <w:rPr>
                <w:rFonts w:ascii="Calibri" w:eastAsia="Times New Roman" w:hAnsi="Calibri" w:cs="Arial"/>
                <w:b/>
                <w:bCs/>
                <w:color w:val="000000"/>
                <w:sz w:val="20"/>
                <w:szCs w:val="20"/>
                <w:lang w:eastAsia="pt-BR"/>
              </w:rPr>
              <w:t xml:space="preserve"> </w:t>
            </w:r>
            <w:proofErr w:type="gramStart"/>
            <w:r w:rsidRPr="00DD6F04">
              <w:rPr>
                <w:rFonts w:ascii="Calibri" w:eastAsia="Times New Roman" w:hAnsi="Calibri" w:cs="Arial"/>
                <w:b/>
                <w:bCs/>
                <w:color w:val="000000"/>
                <w:sz w:val="20"/>
                <w:szCs w:val="20"/>
                <w:lang w:eastAsia="pt-BR"/>
              </w:rPr>
              <w:t>GEARSET,AND</w:t>
            </w:r>
            <w:proofErr w:type="gramEnd"/>
            <w:r w:rsidRPr="00DD6F04">
              <w:rPr>
                <w:rFonts w:ascii="Calibri" w:eastAsia="Times New Roman" w:hAnsi="Calibri" w:cs="Arial"/>
                <w:b/>
                <w:bCs/>
                <w:color w:val="000000"/>
                <w:sz w:val="20"/>
                <w:szCs w:val="20"/>
                <w:lang w:eastAsia="pt-BR"/>
              </w:rPr>
              <w:t>-BODY.</w:t>
            </w:r>
            <w:r w:rsidRPr="00DD6F04">
              <w:rPr>
                <w:rFonts w:ascii="Calibri" w:eastAsia="Times New Roman" w:hAnsi="Calibri" w:cs="Arial"/>
                <w:b/>
                <w:bCs/>
                <w:color w:val="000000"/>
                <w:sz w:val="20"/>
                <w:szCs w:val="20"/>
                <w:lang w:eastAsia="pt-BR"/>
              </w:rPr>
              <w:t xml:space="preserve"> </w:t>
            </w:r>
            <w:r w:rsidR="00213A6A">
              <w:rPr>
                <w:rFonts w:ascii="Calibri" w:eastAsia="Times New Roman" w:hAnsi="Calibri" w:cs="Arial"/>
                <w:b/>
                <w:bCs/>
                <w:color w:val="000000"/>
                <w:sz w:val="20"/>
                <w:szCs w:val="20"/>
                <w:lang w:eastAsia="pt-BR"/>
              </w:rPr>
              <w:t>(Veja figura 5-5)</w:t>
            </w:r>
          </w:p>
          <w:p w14:paraId="2F0CFE5F" w14:textId="77777777" w:rsidR="00213A6A" w:rsidRDefault="00213A6A" w:rsidP="00213A6A">
            <w:pPr>
              <w:jc w:val="both"/>
              <w:rPr>
                <w:rFonts w:ascii="Calibri" w:eastAsia="Times New Roman" w:hAnsi="Calibri" w:cs="Arial"/>
                <w:b/>
                <w:bCs/>
                <w:color w:val="000000"/>
                <w:sz w:val="20"/>
                <w:szCs w:val="20"/>
                <w:lang w:eastAsia="pt-BR"/>
              </w:rPr>
            </w:pPr>
          </w:p>
          <w:p w14:paraId="20873C95" w14:textId="77777777" w:rsidR="00213A6A" w:rsidRPr="00A63B40"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A63B40">
              <w:rPr>
                <w:rFonts w:ascii="Calibri" w:eastAsia="Times New Roman" w:hAnsi="Calibri" w:cs="Arial"/>
                <w:color w:val="000000"/>
                <w:sz w:val="20"/>
                <w:szCs w:val="20"/>
                <w:lang w:eastAsia="pt-BR"/>
              </w:rPr>
              <w:lastRenderedPageBreak/>
              <w:t>Inspecionar os rolamentos da tampa, conjunto de rolamentos emparelhados, conjuntos de engrenagens emparelhada), e o furo no corpo de acordo com as observações e dimensões. Medir o diâmetro da ponta da engrenagem e a profundidade do desgaste da engrenagem no furo do corpo, conforme mostrado na Figura 8-2</w:t>
            </w:r>
            <w:r>
              <w:rPr>
                <w:rFonts w:ascii="Calibri" w:eastAsia="Times New Roman" w:hAnsi="Calibri" w:cs="Arial"/>
                <w:color w:val="000000"/>
                <w:sz w:val="20"/>
                <w:szCs w:val="20"/>
                <w:lang w:eastAsia="pt-BR"/>
              </w:rPr>
              <w:t>.</w:t>
            </w:r>
          </w:p>
          <w:p w14:paraId="7F2BF133"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Substitua os rolamentos que não atendem aos limites especificados nas bandeiras 1 e 2.</w:t>
            </w:r>
          </w:p>
          <w:p w14:paraId="53D11FE5" w14:textId="77777777" w:rsidR="00213A6A" w:rsidRDefault="00213A6A" w:rsidP="00213A6A">
            <w:pPr>
              <w:pStyle w:val="PargrafodaLista"/>
              <w:jc w:val="both"/>
              <w:rPr>
                <w:rFonts w:ascii="Calibri" w:eastAsia="Times New Roman" w:hAnsi="Calibri" w:cs="Arial"/>
                <w:color w:val="000000"/>
                <w:sz w:val="20"/>
                <w:szCs w:val="20"/>
                <w:lang w:eastAsia="pt-BR"/>
              </w:rPr>
            </w:pPr>
          </w:p>
          <w:p w14:paraId="18C18376" w14:textId="77777777" w:rsidR="00213A6A" w:rsidRDefault="00213A6A" w:rsidP="00213A6A">
            <w:pPr>
              <w:pStyle w:val="PargrafodaLista"/>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NOTA: </w:t>
            </w:r>
            <w:r w:rsidRPr="00407C7E">
              <w:rPr>
                <w:rFonts w:ascii="Calibri" w:eastAsia="Times New Roman" w:hAnsi="Calibri" w:cs="Arial"/>
                <w:color w:val="000000"/>
                <w:sz w:val="20"/>
                <w:szCs w:val="20"/>
                <w:lang w:eastAsia="pt-BR"/>
              </w:rPr>
              <w:t>Os rolamentos do corpo devem ser substituídos como um conjunto combinado.</w:t>
            </w:r>
          </w:p>
          <w:p w14:paraId="52DD1597"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069225E3"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As faces e superfícies planas dos rolamentos que não atenderem aos limites especificados nas bandeiras 3 e 4 devem ser lapidadas com toque de acordo com os procedimentos descritos no Parágrafo 5.16 e </w:t>
            </w:r>
            <w:proofErr w:type="spellStart"/>
            <w:r w:rsidRPr="00407C7E">
              <w:rPr>
                <w:rFonts w:ascii="Calibri" w:eastAsia="Times New Roman" w:hAnsi="Calibri" w:cs="Arial"/>
                <w:color w:val="000000"/>
                <w:sz w:val="20"/>
                <w:szCs w:val="20"/>
                <w:lang w:eastAsia="pt-BR"/>
              </w:rPr>
              <w:t>reinspecionadas</w:t>
            </w:r>
            <w:proofErr w:type="spellEnd"/>
            <w:r w:rsidRPr="00407C7E">
              <w:rPr>
                <w:rFonts w:ascii="Calibri" w:eastAsia="Times New Roman" w:hAnsi="Calibri" w:cs="Arial"/>
                <w:color w:val="000000"/>
                <w:sz w:val="20"/>
                <w:szCs w:val="20"/>
                <w:lang w:eastAsia="pt-BR"/>
              </w:rPr>
              <w:t>.</w:t>
            </w:r>
            <w:r>
              <w:rPr>
                <w:rFonts w:ascii="Calibri" w:eastAsia="Times New Roman" w:hAnsi="Calibri" w:cs="Arial"/>
                <w:color w:val="000000"/>
                <w:sz w:val="20"/>
                <w:szCs w:val="20"/>
                <w:lang w:eastAsia="pt-BR"/>
              </w:rPr>
              <w:t xml:space="preserve"> </w:t>
            </w:r>
            <w:r w:rsidRPr="00407C7E">
              <w:rPr>
                <w:rFonts w:ascii="Calibri" w:eastAsia="Times New Roman" w:hAnsi="Calibri" w:cs="Arial"/>
                <w:color w:val="000000"/>
                <w:sz w:val="20"/>
                <w:szCs w:val="20"/>
                <w:lang w:eastAsia="pt-BR"/>
              </w:rPr>
              <w:t>Substitua os rolamentos que não forem recuperados conforme os procedimentos de reparo nas Figuras 5-13 e 5-14.</w:t>
            </w:r>
          </w:p>
          <w:p w14:paraId="2FC43BC0" w14:textId="77777777" w:rsidR="00213A6A" w:rsidRPr="00407C7E"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Se o acabamento superficial do diâmetro interno do rolamento exceder 25 </w:t>
            </w:r>
            <w:proofErr w:type="spellStart"/>
            <w:r w:rsidRPr="00407C7E">
              <w:rPr>
                <w:rFonts w:ascii="Calibri" w:eastAsia="Times New Roman" w:hAnsi="Calibri" w:cs="Arial"/>
                <w:color w:val="000000"/>
                <w:sz w:val="20"/>
                <w:szCs w:val="20"/>
                <w:lang w:eastAsia="pt-BR"/>
              </w:rPr>
              <w:t>micro-polegadas</w:t>
            </w:r>
            <w:proofErr w:type="spellEnd"/>
            <w:r w:rsidRPr="00407C7E">
              <w:rPr>
                <w:rFonts w:ascii="Calibri" w:eastAsia="Times New Roman" w:hAnsi="Calibri" w:cs="Arial"/>
                <w:color w:val="000000"/>
                <w:sz w:val="20"/>
                <w:szCs w:val="20"/>
                <w:lang w:eastAsia="pt-BR"/>
              </w:rPr>
              <w:t>, ou se houver evidências de calor excessivo ou deslocamento de metal, substitua o(s) rolamento(s).</w:t>
            </w:r>
          </w:p>
          <w:p w14:paraId="1634F6C4" w14:textId="77777777" w:rsidR="00213A6A" w:rsidRDefault="00213A6A" w:rsidP="00213A6A">
            <w:pPr>
              <w:pStyle w:val="PargrafodaLista"/>
              <w:jc w:val="both"/>
              <w:rPr>
                <w:rFonts w:ascii="Calibri" w:eastAsia="Times New Roman" w:hAnsi="Calibri" w:cs="Arial"/>
                <w:color w:val="000000"/>
                <w:sz w:val="20"/>
                <w:szCs w:val="20"/>
                <w:lang w:eastAsia="pt-BR"/>
              </w:rPr>
            </w:pPr>
          </w:p>
          <w:p w14:paraId="08EB71A8" w14:textId="77777777" w:rsidR="00213A6A" w:rsidRDefault="00213A6A" w:rsidP="00213A6A">
            <w:pPr>
              <w:pStyle w:val="PargrafodaLista"/>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NOTA: </w:t>
            </w:r>
            <w:r w:rsidRPr="00407C7E">
              <w:rPr>
                <w:rFonts w:ascii="Calibri" w:eastAsia="Times New Roman" w:hAnsi="Calibri" w:cs="Arial"/>
                <w:color w:val="000000"/>
                <w:sz w:val="20"/>
                <w:szCs w:val="20"/>
                <w:lang w:eastAsia="pt-BR"/>
              </w:rPr>
              <w:t>É aceitável que o revestimento de irídio de chumbo esteja desgastado na superfície do diâmetro interno do rolamento (desde que outros limites sejam atendidos) se as engrenagens não forem substituídas. Se novas engrenagens forem usadas, os rolamentos devem ser substituídos caso o revestimento de irídio de chumbo esteja desgastado em qualquer área ao redor do diâmetro interno.</w:t>
            </w:r>
          </w:p>
          <w:p w14:paraId="4B73F333"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3A45DC12"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Repare os rolamentos que excederem o jogo máximo entre as superfícies planas (bandeira 5) por revestimento com escova de acordo com o Padrão Militar 865 e </w:t>
            </w:r>
            <w:proofErr w:type="spellStart"/>
            <w:r w:rsidRPr="00407C7E">
              <w:rPr>
                <w:rFonts w:ascii="Calibri" w:eastAsia="Times New Roman" w:hAnsi="Calibri" w:cs="Arial"/>
                <w:color w:val="000000"/>
                <w:sz w:val="20"/>
                <w:szCs w:val="20"/>
                <w:lang w:eastAsia="pt-BR"/>
              </w:rPr>
              <w:t>reinspecione</w:t>
            </w:r>
            <w:proofErr w:type="spellEnd"/>
            <w:r w:rsidRPr="00407C7E">
              <w:rPr>
                <w:rFonts w:ascii="Calibri" w:eastAsia="Times New Roman" w:hAnsi="Calibri" w:cs="Arial"/>
                <w:color w:val="000000"/>
                <w:sz w:val="20"/>
                <w:szCs w:val="20"/>
                <w:lang w:eastAsia="pt-BR"/>
              </w:rPr>
              <w:t xml:space="preserve">. rolamentos com menos do que o jogo mínimo especificado devem ser lapidados com toque de acordo com a Figura 5-14 e </w:t>
            </w:r>
            <w:proofErr w:type="spellStart"/>
            <w:r w:rsidRPr="00407C7E">
              <w:rPr>
                <w:rFonts w:ascii="Calibri" w:eastAsia="Times New Roman" w:hAnsi="Calibri" w:cs="Arial"/>
                <w:color w:val="000000"/>
                <w:sz w:val="20"/>
                <w:szCs w:val="20"/>
                <w:lang w:eastAsia="pt-BR"/>
              </w:rPr>
              <w:t>reinspecionados</w:t>
            </w:r>
            <w:proofErr w:type="spellEnd"/>
            <w:r w:rsidRPr="00407C7E">
              <w:rPr>
                <w:rFonts w:ascii="Calibri" w:eastAsia="Times New Roman" w:hAnsi="Calibri" w:cs="Arial"/>
                <w:color w:val="000000"/>
                <w:sz w:val="20"/>
                <w:szCs w:val="20"/>
                <w:lang w:eastAsia="pt-BR"/>
              </w:rPr>
              <w:t>.</w:t>
            </w:r>
          </w:p>
          <w:p w14:paraId="251871A3"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35CC3E8D" w14:textId="77777777" w:rsidR="00213A6A" w:rsidRDefault="00213A6A" w:rsidP="00213A6A">
            <w:pPr>
              <w:pStyle w:val="PargrafodaLista"/>
              <w:jc w:val="both"/>
              <w:rPr>
                <w:rFonts w:ascii="Calibri" w:eastAsia="Times New Roman" w:hAnsi="Calibri" w:cs="Arial"/>
                <w:color w:val="000000"/>
                <w:sz w:val="20"/>
                <w:szCs w:val="20"/>
                <w:lang w:eastAsia="pt-BR"/>
              </w:rPr>
            </w:pPr>
            <w:r w:rsidRPr="00407C7E">
              <w:rPr>
                <w:rFonts w:ascii="Calibri" w:eastAsia="Times New Roman" w:hAnsi="Calibri" w:cs="Arial"/>
                <w:color w:val="000000"/>
                <w:sz w:val="20"/>
                <w:szCs w:val="20"/>
                <w:lang w:eastAsia="pt-BR"/>
              </w:rPr>
              <w:t xml:space="preserve">NOTA: O polimento normal e as marcas circunferenciais nas faces das engrenagens que não excedam 4 </w:t>
            </w:r>
            <w:proofErr w:type="spellStart"/>
            <w:r w:rsidRPr="00407C7E">
              <w:rPr>
                <w:rFonts w:ascii="Calibri" w:eastAsia="Times New Roman" w:hAnsi="Calibri" w:cs="Arial"/>
                <w:color w:val="000000"/>
                <w:sz w:val="20"/>
                <w:szCs w:val="20"/>
                <w:lang w:eastAsia="pt-BR"/>
              </w:rPr>
              <w:t>micro-polegadas</w:t>
            </w:r>
            <w:proofErr w:type="spellEnd"/>
            <w:r w:rsidRPr="00407C7E">
              <w:rPr>
                <w:rFonts w:ascii="Calibri" w:eastAsia="Times New Roman" w:hAnsi="Calibri" w:cs="Arial"/>
                <w:color w:val="000000"/>
                <w:sz w:val="20"/>
                <w:szCs w:val="20"/>
                <w:lang w:eastAsia="pt-BR"/>
              </w:rPr>
              <w:t xml:space="preserve"> são aceitáveis, se as engrenagens forem usadas com os rolamentos originais. Se o conjunto de rolamentos combinado ou os rolamentos da tampa forem substituídos, as faces das engrenagens devem ser polidas de acordo com a Figura 5-16</w:t>
            </w:r>
            <w:r>
              <w:rPr>
                <w:rFonts w:ascii="Calibri" w:eastAsia="Times New Roman" w:hAnsi="Calibri" w:cs="Arial"/>
                <w:color w:val="000000"/>
                <w:sz w:val="20"/>
                <w:szCs w:val="20"/>
                <w:lang w:eastAsia="pt-BR"/>
              </w:rPr>
              <w:t>.</w:t>
            </w:r>
          </w:p>
          <w:p w14:paraId="778873DF" w14:textId="77777777" w:rsidR="00213A6A" w:rsidRDefault="00213A6A" w:rsidP="00213A6A">
            <w:pPr>
              <w:pStyle w:val="PargrafodaLista"/>
              <w:numPr>
                <w:ilvl w:val="0"/>
                <w:numId w:val="11"/>
              </w:numPr>
              <w:jc w:val="both"/>
              <w:rPr>
                <w:rFonts w:ascii="Calibri" w:eastAsia="Times New Roman" w:hAnsi="Calibri" w:cs="Arial"/>
                <w:color w:val="000000"/>
                <w:sz w:val="20"/>
                <w:szCs w:val="20"/>
                <w:lang w:eastAsia="pt-BR"/>
              </w:rPr>
            </w:pPr>
            <w:r w:rsidRPr="003566FA">
              <w:rPr>
                <w:rFonts w:ascii="Calibri" w:eastAsia="Times New Roman" w:hAnsi="Calibri" w:cs="Arial"/>
                <w:color w:val="000000"/>
                <w:sz w:val="20"/>
                <w:szCs w:val="20"/>
                <w:lang w:eastAsia="pt-BR"/>
              </w:rPr>
              <w:t>Engrenagens com riscos leves e arranhões nas faces e nos colos que se projetam acima da superfície devem ser polidas conforme indicado na Figura 5-15</w:t>
            </w:r>
            <w:r>
              <w:rPr>
                <w:rFonts w:ascii="Calibri" w:eastAsia="Times New Roman" w:hAnsi="Calibri" w:cs="Arial"/>
                <w:color w:val="000000"/>
                <w:sz w:val="20"/>
                <w:szCs w:val="20"/>
                <w:lang w:eastAsia="pt-BR"/>
              </w:rPr>
              <w:t>;</w:t>
            </w:r>
          </w:p>
          <w:p w14:paraId="48D22B3F" w14:textId="77777777" w:rsidR="00213A6A" w:rsidRDefault="00213A6A" w:rsidP="00213A6A">
            <w:pPr>
              <w:pStyle w:val="PargrafodaLista"/>
              <w:jc w:val="both"/>
              <w:rPr>
                <w:rFonts w:ascii="Calibri" w:eastAsia="Times New Roman" w:hAnsi="Calibri" w:cs="Arial"/>
                <w:color w:val="000000"/>
                <w:sz w:val="20"/>
                <w:szCs w:val="20"/>
                <w:lang w:eastAsia="pt-BR"/>
              </w:rPr>
            </w:pPr>
          </w:p>
          <w:p w14:paraId="1AABDF9A" w14:textId="08484881" w:rsidR="00213A6A" w:rsidRPr="00213A6A" w:rsidRDefault="00213A6A" w:rsidP="00213A6A">
            <w:pPr>
              <w:pStyle w:val="PargrafodaLista"/>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NOTA: </w:t>
            </w:r>
            <w:r w:rsidRPr="003566FA">
              <w:rPr>
                <w:rFonts w:ascii="Calibri" w:eastAsia="Times New Roman" w:hAnsi="Calibri" w:cs="Arial"/>
                <w:color w:val="000000"/>
                <w:sz w:val="20"/>
                <w:szCs w:val="20"/>
                <w:lang w:eastAsia="pt-BR"/>
              </w:rPr>
              <w:t>Caso uma das engrenagens necessite de substituição, o par de engrenagens deve ser substituído como um conjunto combinado (conjunto pareado), com tolerância de pareamento de até 0,0002 polegadas</w:t>
            </w:r>
          </w:p>
          <w:p w14:paraId="4EADD1B0" w14:textId="77777777" w:rsidR="00213A6A" w:rsidRDefault="00213A6A" w:rsidP="00213A6A">
            <w:pPr>
              <w:pStyle w:val="PargrafodaLista"/>
              <w:jc w:val="both"/>
              <w:rPr>
                <w:rFonts w:ascii="Calibri" w:eastAsia="Times New Roman" w:hAnsi="Calibri" w:cs="Arial"/>
                <w:color w:val="000000"/>
                <w:sz w:val="20"/>
                <w:szCs w:val="20"/>
                <w:lang w:eastAsia="pt-BR"/>
              </w:rPr>
            </w:pPr>
          </w:p>
          <w:p w14:paraId="7D52365C" w14:textId="77777777" w:rsidR="00213A6A" w:rsidRPr="00407C7E" w:rsidRDefault="00213A6A" w:rsidP="00213A6A">
            <w:pPr>
              <w:pStyle w:val="PargrafodaLista"/>
              <w:jc w:val="both"/>
              <w:rPr>
                <w:rFonts w:ascii="Calibri" w:eastAsia="Times New Roman" w:hAnsi="Calibri" w:cs="Arial"/>
                <w:color w:val="000000"/>
                <w:sz w:val="20"/>
                <w:szCs w:val="20"/>
                <w:lang w:eastAsia="pt-BR"/>
              </w:rPr>
            </w:pPr>
          </w:p>
          <w:p w14:paraId="55FC5710" w14:textId="1DF96D88" w:rsidR="00213A6A" w:rsidRDefault="00DD6F04" w:rsidP="00213A6A">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GEAR EROSION INSPECTION</w:t>
            </w:r>
            <w:r w:rsidR="00213A6A">
              <w:rPr>
                <w:rFonts w:ascii="Calibri" w:eastAsia="Times New Roman" w:hAnsi="Calibri" w:cs="Arial"/>
                <w:b/>
                <w:bCs/>
                <w:color w:val="000000"/>
                <w:sz w:val="20"/>
                <w:szCs w:val="20"/>
                <w:lang w:eastAsia="pt-BR"/>
              </w:rPr>
              <w:t xml:space="preserve"> (Veja figura 5-6)</w:t>
            </w:r>
          </w:p>
          <w:p w14:paraId="4CA4F387" w14:textId="77777777" w:rsidR="00213A6A" w:rsidRDefault="00213A6A" w:rsidP="00213A6A">
            <w:pPr>
              <w:pStyle w:val="PargrafodaLista"/>
              <w:numPr>
                <w:ilvl w:val="0"/>
                <w:numId w:val="12"/>
              </w:numPr>
              <w:rPr>
                <w:rFonts w:ascii="Calibri" w:eastAsia="Times New Roman" w:hAnsi="Calibri" w:cs="Arial"/>
                <w:color w:val="000000"/>
                <w:sz w:val="20"/>
                <w:szCs w:val="20"/>
                <w:lang w:eastAsia="pt-BR"/>
              </w:rPr>
            </w:pPr>
            <w:r w:rsidRPr="003C66ED">
              <w:rPr>
                <w:rFonts w:ascii="Calibri" w:eastAsia="Times New Roman" w:hAnsi="Calibri" w:cs="Arial"/>
                <w:color w:val="000000"/>
                <w:sz w:val="20"/>
                <w:szCs w:val="20"/>
                <w:lang w:eastAsia="pt-BR"/>
              </w:rPr>
              <w:t>Inspecionar os dentes das engrenagens quanto à erosão, de acordo com as anotações e dimensões especificadas.</w:t>
            </w:r>
          </w:p>
          <w:p w14:paraId="6F1F5F67" w14:textId="77777777" w:rsidR="00213A6A" w:rsidRDefault="00213A6A" w:rsidP="00213A6A">
            <w:pPr>
              <w:pStyle w:val="PargrafodaLista"/>
              <w:numPr>
                <w:ilvl w:val="0"/>
                <w:numId w:val="12"/>
              </w:numPr>
              <w:jc w:val="both"/>
              <w:rPr>
                <w:rFonts w:ascii="Calibri" w:eastAsia="Times New Roman" w:hAnsi="Calibri" w:cs="Arial"/>
                <w:color w:val="000000"/>
                <w:sz w:val="20"/>
                <w:szCs w:val="20"/>
                <w:lang w:eastAsia="pt-BR"/>
              </w:rPr>
            </w:pPr>
            <w:r w:rsidRPr="003C66ED">
              <w:rPr>
                <w:rFonts w:ascii="Calibri" w:eastAsia="Times New Roman" w:hAnsi="Calibri" w:cs="Arial"/>
                <w:color w:val="000000"/>
                <w:sz w:val="20"/>
                <w:szCs w:val="20"/>
                <w:lang w:eastAsia="pt-BR"/>
              </w:rPr>
              <w:t>Substituir as engrenagens que excederem os limites especificados nas bandeiras 1, 2 ou 3</w:t>
            </w:r>
            <w:r>
              <w:rPr>
                <w:rFonts w:ascii="Calibri" w:eastAsia="Times New Roman" w:hAnsi="Calibri" w:cs="Arial"/>
                <w:color w:val="000000"/>
                <w:sz w:val="20"/>
                <w:szCs w:val="20"/>
                <w:lang w:eastAsia="pt-BR"/>
              </w:rPr>
              <w:t>;</w:t>
            </w:r>
          </w:p>
          <w:p w14:paraId="219BD8B3" w14:textId="77777777" w:rsidR="00213A6A" w:rsidRDefault="00213A6A" w:rsidP="00213A6A">
            <w:pPr>
              <w:pStyle w:val="PargrafodaLista"/>
              <w:numPr>
                <w:ilvl w:val="0"/>
                <w:numId w:val="12"/>
              </w:numPr>
              <w:jc w:val="both"/>
              <w:rPr>
                <w:rFonts w:ascii="Calibri" w:eastAsia="Times New Roman" w:hAnsi="Calibri" w:cs="Arial"/>
                <w:color w:val="000000"/>
                <w:sz w:val="20"/>
                <w:szCs w:val="20"/>
                <w:lang w:eastAsia="pt-BR"/>
              </w:rPr>
            </w:pPr>
            <w:r w:rsidRPr="003C66ED">
              <w:rPr>
                <w:rFonts w:ascii="Calibri" w:eastAsia="Times New Roman" w:hAnsi="Calibri" w:cs="Arial"/>
                <w:color w:val="000000"/>
                <w:sz w:val="20"/>
                <w:szCs w:val="20"/>
                <w:lang w:eastAsia="pt-BR"/>
              </w:rPr>
              <w:t>Engrenagens que não excederem os limites especificados nas bandeiras 1, 2 ou 3 podem ser polidas conforme a Figura 5-15</w:t>
            </w:r>
            <w:r>
              <w:rPr>
                <w:rFonts w:ascii="Calibri" w:eastAsia="Times New Roman" w:hAnsi="Calibri" w:cs="Arial"/>
                <w:color w:val="000000"/>
                <w:sz w:val="20"/>
                <w:szCs w:val="20"/>
                <w:lang w:eastAsia="pt-BR"/>
              </w:rPr>
              <w:t>;</w:t>
            </w:r>
          </w:p>
          <w:p w14:paraId="72D4FC41" w14:textId="77777777" w:rsidR="00213A6A" w:rsidRDefault="00213A6A" w:rsidP="00213A6A">
            <w:pPr>
              <w:pStyle w:val="PargrafodaLista"/>
              <w:ind w:left="768"/>
              <w:jc w:val="both"/>
              <w:rPr>
                <w:rFonts w:ascii="Calibri" w:eastAsia="Times New Roman" w:hAnsi="Calibri" w:cs="Arial"/>
                <w:color w:val="000000"/>
                <w:sz w:val="20"/>
                <w:szCs w:val="20"/>
                <w:lang w:eastAsia="pt-BR"/>
              </w:rPr>
            </w:pPr>
          </w:p>
          <w:p w14:paraId="6FDE306A" w14:textId="77777777" w:rsidR="00213A6A" w:rsidRDefault="00213A6A" w:rsidP="00213A6A">
            <w:pPr>
              <w:ind w:left="360"/>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Pr="003C66ED">
              <w:rPr>
                <w:rFonts w:ascii="Calibri" w:eastAsia="Times New Roman" w:hAnsi="Calibri" w:cs="Arial"/>
                <w:b/>
                <w:bCs/>
                <w:color w:val="000000"/>
                <w:sz w:val="20"/>
                <w:szCs w:val="20"/>
                <w:lang w:eastAsia="pt-BR"/>
              </w:rPr>
              <w:t>Se houver evidência de erosão por cavitação que comprometa qualquer superfície, as engrenagens devem ser substituídas</w:t>
            </w:r>
          </w:p>
          <w:p w14:paraId="39F43471" w14:textId="77777777" w:rsidR="00213A6A" w:rsidRDefault="00213A6A" w:rsidP="00213A6A">
            <w:pPr>
              <w:pStyle w:val="PargrafodaLista"/>
              <w:ind w:left="768"/>
              <w:jc w:val="both"/>
              <w:rPr>
                <w:rFonts w:ascii="Calibri" w:eastAsia="Times New Roman" w:hAnsi="Calibri" w:cs="Arial"/>
                <w:color w:val="000000"/>
                <w:sz w:val="20"/>
                <w:szCs w:val="20"/>
                <w:lang w:eastAsia="pt-BR"/>
              </w:rPr>
            </w:pPr>
          </w:p>
          <w:p w14:paraId="688C961C" w14:textId="77777777" w:rsidR="00213A6A" w:rsidRPr="003C66ED" w:rsidRDefault="00213A6A" w:rsidP="00213A6A">
            <w:pPr>
              <w:pStyle w:val="PargrafodaLista"/>
              <w:numPr>
                <w:ilvl w:val="0"/>
                <w:numId w:val="12"/>
              </w:num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i</w:t>
            </w:r>
            <w:r w:rsidRPr="003C66ED">
              <w:rPr>
                <w:rFonts w:ascii="Calibri" w:eastAsia="Times New Roman" w:hAnsi="Calibri" w:cs="Arial"/>
                <w:color w:val="000000"/>
                <w:sz w:val="20"/>
                <w:szCs w:val="20"/>
                <w:lang w:eastAsia="pt-BR"/>
              </w:rPr>
              <w:t xml:space="preserve">nspecione </w:t>
            </w:r>
            <w:proofErr w:type="spellStart"/>
            <w:r w:rsidRPr="003C66ED">
              <w:rPr>
                <w:rFonts w:ascii="Calibri" w:eastAsia="Times New Roman" w:hAnsi="Calibri" w:cs="Arial"/>
                <w:color w:val="000000"/>
                <w:sz w:val="20"/>
                <w:szCs w:val="20"/>
                <w:lang w:eastAsia="pt-BR"/>
              </w:rPr>
              <w:t>dimensionalmente</w:t>
            </w:r>
            <w:proofErr w:type="spellEnd"/>
            <w:r w:rsidRPr="003C66ED">
              <w:rPr>
                <w:rFonts w:ascii="Calibri" w:eastAsia="Times New Roman" w:hAnsi="Calibri" w:cs="Arial"/>
                <w:color w:val="000000"/>
                <w:sz w:val="20"/>
                <w:szCs w:val="20"/>
                <w:lang w:eastAsia="pt-BR"/>
              </w:rPr>
              <w:t xml:space="preserve"> as engrenagens motora e movida do conjunto de engrenagens de acordo com a Figura 5-5 antes de realizar qualquer retrabalho. Substitua o conjunto de engrenagens se a engrenagem motora ou movida exceder os limites de inspeção ou não for recuperada conforme os critérios da Figura 5-15</w:t>
            </w:r>
          </w:p>
          <w:p w14:paraId="74679FD0" w14:textId="77777777" w:rsidR="00213A6A" w:rsidRPr="003C66ED" w:rsidRDefault="00213A6A" w:rsidP="00213A6A">
            <w:pPr>
              <w:pStyle w:val="PargrafodaLista"/>
              <w:ind w:left="1128"/>
              <w:jc w:val="both"/>
              <w:rPr>
                <w:rFonts w:ascii="Calibri" w:eastAsia="Times New Roman" w:hAnsi="Calibri" w:cs="Arial"/>
                <w:b/>
                <w:bCs/>
                <w:color w:val="000000"/>
                <w:sz w:val="20"/>
                <w:szCs w:val="20"/>
                <w:lang w:eastAsia="pt-BR"/>
              </w:rPr>
            </w:pPr>
          </w:p>
          <w:p w14:paraId="466AE121" w14:textId="38A5E2FB" w:rsidR="00213A6A" w:rsidRDefault="00DD6F04" w:rsidP="00DD6F04">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INSPECTION OF MATCHED GEARSET</w:t>
            </w:r>
            <w:r>
              <w:rPr>
                <w:rFonts w:ascii="Calibri" w:eastAsia="Times New Roman" w:hAnsi="Calibri" w:cs="Arial"/>
                <w:b/>
                <w:bCs/>
                <w:color w:val="000000"/>
                <w:sz w:val="20"/>
                <w:szCs w:val="20"/>
                <w:lang w:eastAsia="pt-BR"/>
              </w:rPr>
              <w:t xml:space="preserve"> </w:t>
            </w:r>
            <w:proofErr w:type="gramStart"/>
            <w:r w:rsidRPr="00DD6F04">
              <w:rPr>
                <w:rFonts w:ascii="Calibri" w:eastAsia="Times New Roman" w:hAnsi="Calibri" w:cs="Arial"/>
                <w:b/>
                <w:bCs/>
                <w:color w:val="000000"/>
                <w:sz w:val="20"/>
                <w:szCs w:val="20"/>
                <w:lang w:eastAsia="pt-BR"/>
              </w:rPr>
              <w:t>TEETH</w:t>
            </w:r>
            <w:r>
              <w:rPr>
                <w:rFonts w:ascii="Calibri" w:eastAsia="Times New Roman" w:hAnsi="Calibri" w:cs="Arial"/>
                <w:b/>
                <w:bCs/>
                <w:color w:val="000000"/>
                <w:sz w:val="20"/>
                <w:szCs w:val="20"/>
                <w:lang w:eastAsia="pt-BR"/>
              </w:rPr>
              <w:t>.</w:t>
            </w:r>
            <w:r w:rsidR="00213A6A">
              <w:rPr>
                <w:rFonts w:ascii="Calibri" w:eastAsia="Times New Roman" w:hAnsi="Calibri" w:cs="Arial"/>
                <w:b/>
                <w:bCs/>
                <w:color w:val="000000"/>
                <w:sz w:val="20"/>
                <w:szCs w:val="20"/>
                <w:lang w:eastAsia="pt-BR"/>
              </w:rPr>
              <w:t>(</w:t>
            </w:r>
            <w:proofErr w:type="gramEnd"/>
            <w:r w:rsidR="00213A6A">
              <w:rPr>
                <w:rFonts w:ascii="Calibri" w:eastAsia="Times New Roman" w:hAnsi="Calibri" w:cs="Arial"/>
                <w:b/>
                <w:bCs/>
                <w:color w:val="000000"/>
                <w:sz w:val="20"/>
                <w:szCs w:val="20"/>
                <w:lang w:eastAsia="pt-BR"/>
              </w:rPr>
              <w:t>Veja figura 5-7).</w:t>
            </w:r>
          </w:p>
          <w:p w14:paraId="0D4B7E7E" w14:textId="77777777" w:rsidR="00213A6A" w:rsidRDefault="00213A6A" w:rsidP="00213A6A">
            <w:pPr>
              <w:jc w:val="both"/>
              <w:rPr>
                <w:rFonts w:ascii="Calibri" w:eastAsia="Times New Roman" w:hAnsi="Calibri" w:cs="Arial"/>
                <w:b/>
                <w:bCs/>
                <w:color w:val="000000"/>
                <w:sz w:val="20"/>
                <w:szCs w:val="20"/>
                <w:lang w:eastAsia="pt-BR"/>
              </w:rPr>
            </w:pPr>
          </w:p>
          <w:p w14:paraId="24405089" w14:textId="08061D4C" w:rsidR="00213A6A" w:rsidRDefault="00213A6A" w:rsidP="00213A6A">
            <w:pPr>
              <w:pStyle w:val="PargrafodaLista"/>
              <w:numPr>
                <w:ilvl w:val="0"/>
                <w:numId w:val="14"/>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Inspecione os dentes das engrenagens quanto a danos, de acordo com as anotações e dimensões especificadas</w:t>
            </w:r>
            <w:r w:rsidR="00DD6F04">
              <w:rPr>
                <w:rFonts w:ascii="Calibri" w:eastAsia="Times New Roman" w:hAnsi="Calibri" w:cs="Arial"/>
                <w:color w:val="000000"/>
                <w:sz w:val="20"/>
                <w:szCs w:val="20"/>
                <w:lang w:eastAsia="pt-BR"/>
              </w:rPr>
              <w:t>;</w:t>
            </w:r>
          </w:p>
          <w:p w14:paraId="525E6A6A" w14:textId="77777777" w:rsidR="00213A6A" w:rsidRDefault="00213A6A" w:rsidP="00213A6A">
            <w:pPr>
              <w:pStyle w:val="PargrafodaLista"/>
              <w:numPr>
                <w:ilvl w:val="0"/>
                <w:numId w:val="14"/>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Substitua as engrenagens que excederem os limites nas bandeiras 1 e 3</w:t>
            </w:r>
            <w:r>
              <w:rPr>
                <w:rFonts w:ascii="Calibri" w:eastAsia="Times New Roman" w:hAnsi="Calibri" w:cs="Arial"/>
                <w:color w:val="000000"/>
                <w:sz w:val="20"/>
                <w:szCs w:val="20"/>
                <w:lang w:eastAsia="pt-BR"/>
              </w:rPr>
              <w:t>, caso não tenha excedido os limites da bandeira 1 e 3, podem ser recondicionadas de acordo com a figura 5-15;</w:t>
            </w:r>
          </w:p>
          <w:p w14:paraId="0B254BC3" w14:textId="77777777" w:rsidR="00213A6A" w:rsidRPr="007C4A08" w:rsidRDefault="00213A6A" w:rsidP="00213A6A">
            <w:pPr>
              <w:jc w:val="both"/>
              <w:rPr>
                <w:rFonts w:ascii="Calibri" w:eastAsia="Times New Roman" w:hAnsi="Calibri" w:cs="Arial"/>
                <w:b/>
                <w:bCs/>
                <w:color w:val="000000"/>
                <w:sz w:val="20"/>
                <w:szCs w:val="20"/>
                <w:lang w:eastAsia="pt-BR"/>
              </w:rPr>
            </w:pPr>
          </w:p>
          <w:p w14:paraId="30D836DB" w14:textId="77777777" w:rsidR="00213A6A" w:rsidRPr="007C4A08" w:rsidRDefault="00213A6A" w:rsidP="00213A6A">
            <w:pPr>
              <w:jc w:val="both"/>
              <w:rPr>
                <w:rFonts w:ascii="Calibri" w:eastAsia="Times New Roman" w:hAnsi="Calibri" w:cs="Arial"/>
                <w:b/>
                <w:bCs/>
                <w:color w:val="000000"/>
                <w:sz w:val="20"/>
                <w:szCs w:val="20"/>
                <w:lang w:eastAsia="pt-BR"/>
              </w:rPr>
            </w:pPr>
            <w:r w:rsidRPr="007C4A08">
              <w:rPr>
                <w:rFonts w:ascii="Calibri" w:eastAsia="Times New Roman" w:hAnsi="Calibri" w:cs="Arial"/>
                <w:b/>
                <w:bCs/>
                <w:color w:val="000000"/>
                <w:sz w:val="20"/>
                <w:szCs w:val="20"/>
                <w:lang w:eastAsia="pt-BR"/>
              </w:rPr>
              <w:t xml:space="preserve">                NOTA:</w:t>
            </w:r>
            <w:r w:rsidRPr="007C4A08">
              <w:rPr>
                <w:b/>
                <w:bCs/>
              </w:rPr>
              <w:t xml:space="preserve"> </w:t>
            </w:r>
            <w:r w:rsidRPr="007C4A08">
              <w:rPr>
                <w:rFonts w:ascii="Calibri" w:eastAsia="Times New Roman" w:hAnsi="Calibri" w:cs="Arial"/>
                <w:b/>
                <w:bCs/>
                <w:color w:val="000000"/>
                <w:sz w:val="20"/>
                <w:szCs w:val="20"/>
                <w:lang w:eastAsia="pt-BR"/>
              </w:rPr>
              <w:t xml:space="preserve">O polimento normal e as marcas circunferenciais                                                                             nas faces das engrenagens que não excederem 5 </w:t>
            </w:r>
            <w:proofErr w:type="spellStart"/>
            <w:r w:rsidRPr="007C4A08">
              <w:rPr>
                <w:rFonts w:ascii="Calibri" w:eastAsia="Times New Roman" w:hAnsi="Calibri" w:cs="Arial"/>
                <w:b/>
                <w:bCs/>
                <w:color w:val="000000"/>
                <w:sz w:val="20"/>
                <w:szCs w:val="20"/>
                <w:lang w:eastAsia="pt-BR"/>
              </w:rPr>
              <w:t>micro-polegadas</w:t>
            </w:r>
            <w:proofErr w:type="spellEnd"/>
            <w:r w:rsidRPr="007C4A08">
              <w:rPr>
                <w:rFonts w:ascii="Calibri" w:eastAsia="Times New Roman" w:hAnsi="Calibri" w:cs="Arial"/>
                <w:b/>
                <w:bCs/>
                <w:color w:val="000000"/>
                <w:sz w:val="20"/>
                <w:szCs w:val="20"/>
                <w:lang w:eastAsia="pt-BR"/>
              </w:rPr>
              <w:t xml:space="preserve"> são aceitáveis, se as engrenagens forem usadas com os rolamentos originais. Se os rolamentos forem substituídos, as faces das engrenagens devem ser polidas de acordo com a Figura 5-16. </w:t>
            </w:r>
          </w:p>
          <w:p w14:paraId="71BD402E" w14:textId="77777777" w:rsidR="00213A6A" w:rsidRPr="007C4A08" w:rsidRDefault="00213A6A" w:rsidP="00213A6A">
            <w:pPr>
              <w:jc w:val="both"/>
              <w:rPr>
                <w:rFonts w:ascii="Calibri" w:eastAsia="Times New Roman" w:hAnsi="Calibri" w:cs="Arial"/>
                <w:b/>
                <w:bCs/>
                <w:color w:val="000000"/>
                <w:sz w:val="20"/>
                <w:szCs w:val="20"/>
                <w:lang w:eastAsia="pt-BR"/>
              </w:rPr>
            </w:pPr>
          </w:p>
          <w:p w14:paraId="04540FA3" w14:textId="77777777" w:rsidR="00213A6A" w:rsidRDefault="00213A6A" w:rsidP="00213A6A">
            <w:pPr>
              <w:pStyle w:val="PargrafodaLista"/>
              <w:numPr>
                <w:ilvl w:val="0"/>
                <w:numId w:val="14"/>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 xml:space="preserve">Inspecione </w:t>
            </w:r>
            <w:proofErr w:type="spellStart"/>
            <w:r w:rsidRPr="003C6DAF">
              <w:rPr>
                <w:rFonts w:ascii="Calibri" w:eastAsia="Times New Roman" w:hAnsi="Calibri" w:cs="Arial"/>
                <w:color w:val="000000"/>
                <w:sz w:val="20"/>
                <w:szCs w:val="20"/>
                <w:lang w:eastAsia="pt-BR"/>
              </w:rPr>
              <w:t>dimensionalmente</w:t>
            </w:r>
            <w:proofErr w:type="spellEnd"/>
            <w:r w:rsidRPr="003C6DAF">
              <w:rPr>
                <w:rFonts w:ascii="Calibri" w:eastAsia="Times New Roman" w:hAnsi="Calibri" w:cs="Arial"/>
                <w:color w:val="000000"/>
                <w:sz w:val="20"/>
                <w:szCs w:val="20"/>
                <w:lang w:eastAsia="pt-BR"/>
              </w:rPr>
              <w:t xml:space="preserve"> as engrenagens de acordo com a Figura 5-5 antes de realizar qualquer retrabalho. Substitua as engrenagens como um conjunto combinado, caso excedam os limites de inspeção ou não possam ser recuperadas de acordo com a Figura 5-15</w:t>
            </w:r>
            <w:r>
              <w:rPr>
                <w:rFonts w:ascii="Calibri" w:eastAsia="Times New Roman" w:hAnsi="Calibri" w:cs="Arial"/>
                <w:color w:val="000000"/>
                <w:sz w:val="20"/>
                <w:szCs w:val="20"/>
                <w:lang w:eastAsia="pt-BR"/>
              </w:rPr>
              <w:t>.</w:t>
            </w:r>
          </w:p>
          <w:p w14:paraId="27E89B7C" w14:textId="77777777" w:rsidR="00213A6A" w:rsidRDefault="00213A6A" w:rsidP="00213A6A">
            <w:pPr>
              <w:pStyle w:val="PargrafodaLista"/>
              <w:jc w:val="both"/>
              <w:rPr>
                <w:rFonts w:ascii="Calibri" w:eastAsia="Times New Roman" w:hAnsi="Calibri" w:cs="Arial"/>
                <w:color w:val="000000"/>
                <w:sz w:val="20"/>
                <w:szCs w:val="20"/>
                <w:lang w:eastAsia="pt-BR"/>
              </w:rPr>
            </w:pPr>
          </w:p>
          <w:p w14:paraId="21A1B186" w14:textId="21D856F0" w:rsidR="00213A6A" w:rsidRDefault="00DD6F04" w:rsidP="00213A6A">
            <w:pPr>
              <w:jc w:val="both"/>
              <w:rPr>
                <w:rFonts w:ascii="Calibri" w:eastAsia="Times New Roman" w:hAnsi="Calibri" w:cs="Arial"/>
                <w:b/>
                <w:bCs/>
                <w:color w:val="000000"/>
                <w:sz w:val="20"/>
                <w:szCs w:val="20"/>
                <w:lang w:eastAsia="pt-BR"/>
              </w:rPr>
            </w:pPr>
            <w:r w:rsidRPr="00DD6F04">
              <w:rPr>
                <w:rFonts w:ascii="Calibri" w:eastAsia="Times New Roman" w:hAnsi="Calibri" w:cs="Arial"/>
                <w:b/>
                <w:bCs/>
                <w:color w:val="000000"/>
                <w:sz w:val="20"/>
                <w:szCs w:val="20"/>
                <w:lang w:eastAsia="pt-BR"/>
              </w:rPr>
              <w:t>INSPECTION OF THRUST WASHER.</w:t>
            </w:r>
            <w:r w:rsidRPr="00DD6F04">
              <w:rPr>
                <w:rFonts w:ascii="Calibri" w:eastAsia="Times New Roman" w:hAnsi="Calibri" w:cs="Arial"/>
                <w:b/>
                <w:bCs/>
                <w:color w:val="000000"/>
                <w:sz w:val="20"/>
                <w:szCs w:val="20"/>
                <w:lang w:eastAsia="pt-BR"/>
              </w:rPr>
              <w:t xml:space="preserve"> </w:t>
            </w:r>
            <w:r w:rsidR="00213A6A" w:rsidRPr="007C4A08">
              <w:rPr>
                <w:rFonts w:ascii="Calibri" w:eastAsia="Times New Roman" w:hAnsi="Calibri" w:cs="Arial"/>
                <w:b/>
                <w:bCs/>
                <w:color w:val="000000"/>
                <w:sz w:val="20"/>
                <w:szCs w:val="20"/>
                <w:lang w:eastAsia="pt-BR"/>
              </w:rPr>
              <w:t>(Veja figura 5</w:t>
            </w:r>
            <w:r w:rsidR="00213A6A">
              <w:rPr>
                <w:rFonts w:ascii="Calibri" w:eastAsia="Times New Roman" w:hAnsi="Calibri" w:cs="Arial"/>
                <w:b/>
                <w:bCs/>
                <w:color w:val="000000"/>
                <w:sz w:val="20"/>
                <w:szCs w:val="20"/>
                <w:lang w:eastAsia="pt-BR"/>
              </w:rPr>
              <w:t>-8</w:t>
            </w:r>
            <w:r w:rsidR="00213A6A" w:rsidRPr="007C4A08">
              <w:rPr>
                <w:rFonts w:ascii="Calibri" w:eastAsia="Times New Roman" w:hAnsi="Calibri" w:cs="Arial"/>
                <w:b/>
                <w:bCs/>
                <w:color w:val="000000"/>
                <w:sz w:val="20"/>
                <w:szCs w:val="20"/>
                <w:lang w:eastAsia="pt-BR"/>
              </w:rPr>
              <w:t>)</w:t>
            </w:r>
          </w:p>
          <w:p w14:paraId="53243479" w14:textId="77777777" w:rsidR="00213A6A" w:rsidRPr="003C6DAF" w:rsidRDefault="00213A6A" w:rsidP="00213A6A">
            <w:pPr>
              <w:jc w:val="both"/>
              <w:rPr>
                <w:rFonts w:ascii="Calibri" w:eastAsia="Times New Roman" w:hAnsi="Calibri" w:cs="Arial"/>
                <w:b/>
                <w:bCs/>
                <w:color w:val="000000"/>
                <w:sz w:val="20"/>
                <w:szCs w:val="20"/>
                <w:lang w:eastAsia="pt-BR"/>
              </w:rPr>
            </w:pPr>
          </w:p>
          <w:p w14:paraId="2EFDFB25" w14:textId="77777777" w:rsidR="00213A6A" w:rsidRPr="003C6DAF" w:rsidRDefault="00213A6A" w:rsidP="00213A6A">
            <w:pPr>
              <w:pStyle w:val="PargrafodaLista"/>
              <w:numPr>
                <w:ilvl w:val="0"/>
                <w:numId w:val="15"/>
              </w:numPr>
              <w:jc w:val="both"/>
              <w:rPr>
                <w:rFonts w:ascii="Calibri" w:eastAsia="Times New Roman" w:hAnsi="Calibri" w:cs="Arial"/>
                <w:color w:val="000000"/>
                <w:sz w:val="20"/>
                <w:szCs w:val="20"/>
                <w:lang w:eastAsia="pt-BR"/>
              </w:rPr>
            </w:pPr>
            <w:r w:rsidRPr="003C6DAF">
              <w:rPr>
                <w:rFonts w:ascii="Calibri" w:eastAsia="Times New Roman" w:hAnsi="Calibri" w:cs="Arial"/>
                <w:color w:val="000000"/>
                <w:sz w:val="20"/>
                <w:szCs w:val="20"/>
                <w:lang w:eastAsia="pt-BR"/>
              </w:rPr>
              <w:t>Inspecionar o anel de apoio (43, Figura 3-1) de acordo com as anotações e dimensões especificadas;</w:t>
            </w:r>
          </w:p>
          <w:p w14:paraId="60989793" w14:textId="77777777" w:rsidR="00213A6A" w:rsidRDefault="00213A6A" w:rsidP="00213A6A">
            <w:pPr>
              <w:pStyle w:val="PargrafodaLista"/>
              <w:numPr>
                <w:ilvl w:val="0"/>
                <w:numId w:val="15"/>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Repar</w:t>
            </w:r>
            <w:r>
              <w:rPr>
                <w:rFonts w:ascii="Calibri" w:eastAsia="Times New Roman" w:hAnsi="Calibri" w:cs="Arial"/>
                <w:color w:val="000000"/>
                <w:sz w:val="20"/>
                <w:szCs w:val="20"/>
                <w:lang w:eastAsia="pt-BR"/>
              </w:rPr>
              <w:t>e</w:t>
            </w:r>
            <w:r w:rsidRPr="006F4973">
              <w:rPr>
                <w:rFonts w:ascii="Calibri" w:eastAsia="Times New Roman" w:hAnsi="Calibri" w:cs="Arial"/>
                <w:color w:val="000000"/>
                <w:sz w:val="20"/>
                <w:szCs w:val="20"/>
                <w:lang w:eastAsia="pt-BR"/>
              </w:rPr>
              <w:t xml:space="preserve"> o anel de apoio de acordo com a Figura 5-17</w:t>
            </w:r>
            <w:r>
              <w:rPr>
                <w:rFonts w:ascii="Calibri" w:eastAsia="Times New Roman" w:hAnsi="Calibri" w:cs="Arial"/>
                <w:color w:val="000000"/>
                <w:sz w:val="20"/>
                <w:szCs w:val="20"/>
                <w:lang w:eastAsia="pt-BR"/>
              </w:rPr>
              <w:t>.</w:t>
            </w:r>
          </w:p>
          <w:p w14:paraId="58FBDA23" w14:textId="77777777" w:rsidR="00213A6A" w:rsidRDefault="00213A6A" w:rsidP="00213A6A">
            <w:pPr>
              <w:jc w:val="both"/>
              <w:rPr>
                <w:rFonts w:ascii="Calibri" w:eastAsia="Times New Roman" w:hAnsi="Calibri" w:cs="Arial"/>
                <w:color w:val="000000"/>
                <w:sz w:val="20"/>
                <w:szCs w:val="20"/>
                <w:lang w:eastAsia="pt-BR"/>
              </w:rPr>
            </w:pPr>
          </w:p>
          <w:p w14:paraId="50EC5498" w14:textId="6324B87E" w:rsidR="00213A6A" w:rsidRDefault="00DD6F04" w:rsidP="00213A6A">
            <w:pPr>
              <w:jc w:val="both"/>
              <w:rPr>
                <w:rFonts w:ascii="Calibri" w:eastAsia="Times New Roman" w:hAnsi="Calibri" w:cs="Arial"/>
                <w:color w:val="000000"/>
                <w:sz w:val="20"/>
                <w:szCs w:val="20"/>
                <w:lang w:eastAsia="pt-BR"/>
              </w:rPr>
            </w:pPr>
            <w:r w:rsidRPr="00DD6F04">
              <w:rPr>
                <w:rFonts w:ascii="Calibri" w:eastAsia="Times New Roman" w:hAnsi="Calibri" w:cs="Arial"/>
                <w:b/>
                <w:bCs/>
                <w:color w:val="000000"/>
                <w:sz w:val="20"/>
                <w:szCs w:val="20"/>
                <w:lang w:eastAsia="pt-BR"/>
              </w:rPr>
              <w:t>INSPECTION OF BOOST PUMP BEARINGS</w:t>
            </w:r>
            <w:r>
              <w:rPr>
                <w:rFonts w:ascii="Calibri" w:eastAsia="Times New Roman" w:hAnsi="Calibri" w:cs="Arial"/>
                <w:b/>
                <w:bCs/>
                <w:color w:val="000000"/>
                <w:sz w:val="20"/>
                <w:szCs w:val="20"/>
                <w:lang w:eastAsia="pt-BR"/>
              </w:rPr>
              <w:t xml:space="preserve"> </w:t>
            </w:r>
            <w:r w:rsidRPr="00DD6F04">
              <w:rPr>
                <w:rFonts w:ascii="Calibri" w:eastAsia="Times New Roman" w:hAnsi="Calibri" w:cs="Arial"/>
                <w:b/>
                <w:bCs/>
                <w:color w:val="000000"/>
                <w:sz w:val="20"/>
                <w:szCs w:val="20"/>
                <w:lang w:eastAsia="pt-BR"/>
              </w:rPr>
              <w:t>GEARS, AND HOUSIN</w:t>
            </w:r>
            <w:r>
              <w:rPr>
                <w:rFonts w:ascii="Calibri" w:eastAsia="Times New Roman" w:hAnsi="Calibri" w:cs="Arial"/>
                <w:b/>
                <w:bCs/>
                <w:color w:val="000000"/>
                <w:sz w:val="20"/>
                <w:szCs w:val="20"/>
                <w:lang w:eastAsia="pt-BR"/>
              </w:rPr>
              <w:t>G</w:t>
            </w:r>
            <w:r w:rsidR="00213A6A" w:rsidRPr="007C4A08">
              <w:rPr>
                <w:rFonts w:ascii="Calibri" w:eastAsia="Times New Roman" w:hAnsi="Calibri" w:cs="Arial"/>
                <w:b/>
                <w:bCs/>
                <w:color w:val="000000"/>
                <w:sz w:val="20"/>
                <w:szCs w:val="20"/>
                <w:lang w:eastAsia="pt-BR"/>
              </w:rPr>
              <w:t>.</w:t>
            </w:r>
            <w:r w:rsidR="00213A6A" w:rsidRPr="007C4A08">
              <w:rPr>
                <w:b/>
                <w:bCs/>
              </w:rPr>
              <w:t xml:space="preserve"> </w:t>
            </w:r>
            <w:r w:rsidR="00213A6A" w:rsidRPr="007C4A08">
              <w:rPr>
                <w:rFonts w:ascii="Calibri" w:eastAsia="Times New Roman" w:hAnsi="Calibri" w:cs="Arial"/>
                <w:b/>
                <w:bCs/>
                <w:color w:val="000000"/>
                <w:sz w:val="20"/>
                <w:szCs w:val="20"/>
                <w:lang w:eastAsia="pt-BR"/>
              </w:rPr>
              <w:t>(Veja figura 5-9)</w:t>
            </w:r>
          </w:p>
          <w:p w14:paraId="157629EE" w14:textId="77777777" w:rsidR="00213A6A" w:rsidRDefault="00213A6A" w:rsidP="00213A6A">
            <w:pPr>
              <w:pStyle w:val="PargrafodaLista"/>
              <w:numPr>
                <w:ilvl w:val="0"/>
                <w:numId w:val="16"/>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Inspecionar os rolamentos das engrenagens motora e movida</w:t>
            </w:r>
            <w:r>
              <w:rPr>
                <w:rFonts w:ascii="Calibri" w:eastAsia="Times New Roman" w:hAnsi="Calibri" w:cs="Arial"/>
                <w:color w:val="000000"/>
                <w:sz w:val="20"/>
                <w:szCs w:val="20"/>
                <w:lang w:eastAsia="pt-BR"/>
              </w:rPr>
              <w:t xml:space="preserve">, </w:t>
            </w:r>
            <w:r w:rsidRPr="006F4973">
              <w:rPr>
                <w:rFonts w:ascii="Calibri" w:eastAsia="Times New Roman" w:hAnsi="Calibri" w:cs="Arial"/>
                <w:color w:val="000000"/>
                <w:sz w:val="20"/>
                <w:szCs w:val="20"/>
                <w:lang w:eastAsia="pt-BR"/>
              </w:rPr>
              <w:t>o rolamento da extremidade da engrenagem movida, o rolamento da extremidade da engrenagem motora, as engrenagens motora e movid</w:t>
            </w:r>
            <w:r>
              <w:rPr>
                <w:rFonts w:ascii="Calibri" w:eastAsia="Times New Roman" w:hAnsi="Calibri" w:cs="Arial"/>
                <w:color w:val="000000"/>
                <w:sz w:val="20"/>
                <w:szCs w:val="20"/>
                <w:lang w:eastAsia="pt-BR"/>
              </w:rPr>
              <w:t>a</w:t>
            </w:r>
            <w:r w:rsidRPr="006F4973">
              <w:rPr>
                <w:rFonts w:ascii="Calibri" w:eastAsia="Times New Roman" w:hAnsi="Calibri" w:cs="Arial"/>
                <w:color w:val="000000"/>
                <w:sz w:val="20"/>
                <w:szCs w:val="20"/>
                <w:lang w:eastAsia="pt-BR"/>
              </w:rPr>
              <w:t xml:space="preserve"> e a carcaça das </w:t>
            </w:r>
            <w:r w:rsidRPr="006F4973">
              <w:rPr>
                <w:rFonts w:ascii="Calibri" w:eastAsia="Times New Roman" w:hAnsi="Calibri" w:cs="Arial"/>
                <w:color w:val="000000"/>
                <w:sz w:val="20"/>
                <w:szCs w:val="20"/>
                <w:lang w:eastAsia="pt-BR"/>
              </w:rPr>
              <w:lastRenderedPageBreak/>
              <w:t>engrenagens de acordo com as anotações e dimensões especificadas</w:t>
            </w:r>
            <w:r>
              <w:rPr>
                <w:rFonts w:ascii="Calibri" w:eastAsia="Times New Roman" w:hAnsi="Calibri" w:cs="Arial"/>
                <w:color w:val="000000"/>
                <w:sz w:val="20"/>
                <w:szCs w:val="20"/>
                <w:lang w:eastAsia="pt-BR"/>
              </w:rPr>
              <w:t>;</w:t>
            </w:r>
          </w:p>
          <w:p w14:paraId="713359B6" w14:textId="77777777" w:rsidR="00213A6A" w:rsidRDefault="00213A6A" w:rsidP="00213A6A">
            <w:pPr>
              <w:pStyle w:val="PargrafodaLista"/>
              <w:numPr>
                <w:ilvl w:val="0"/>
                <w:numId w:val="16"/>
              </w:num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b. Engrenagens com marcas leves e arranhões que se estendem acima da superfície dos colos devem ser polidas de acordo com a Figura 5-19</w:t>
            </w:r>
            <w:r>
              <w:rPr>
                <w:rFonts w:ascii="Calibri" w:eastAsia="Times New Roman" w:hAnsi="Calibri" w:cs="Arial"/>
                <w:color w:val="000000"/>
                <w:sz w:val="20"/>
                <w:szCs w:val="20"/>
                <w:lang w:eastAsia="pt-BR"/>
              </w:rPr>
              <w:t>;</w:t>
            </w:r>
          </w:p>
          <w:p w14:paraId="683932C6" w14:textId="77777777" w:rsidR="00213A6A" w:rsidRDefault="00213A6A" w:rsidP="00213A6A">
            <w:pPr>
              <w:jc w:val="both"/>
              <w:rPr>
                <w:rFonts w:ascii="Calibri" w:eastAsia="Times New Roman" w:hAnsi="Calibri" w:cs="Arial"/>
                <w:color w:val="000000"/>
                <w:sz w:val="20"/>
                <w:szCs w:val="20"/>
                <w:lang w:eastAsia="pt-BR"/>
              </w:rPr>
            </w:pPr>
            <w:r w:rsidRPr="006F4973">
              <w:rPr>
                <w:rFonts w:ascii="Calibri" w:eastAsia="Times New Roman" w:hAnsi="Calibri" w:cs="Arial"/>
                <w:color w:val="000000"/>
                <w:sz w:val="20"/>
                <w:szCs w:val="20"/>
                <w:lang w:eastAsia="pt-BR"/>
              </w:rPr>
              <w:t>Substituir os rolamentos e as engrenagens que não atendem aos limites especificados.</w:t>
            </w:r>
          </w:p>
          <w:p w14:paraId="279719F2" w14:textId="77777777" w:rsidR="00DD6F04" w:rsidRDefault="00DD6F04" w:rsidP="00213A6A">
            <w:pPr>
              <w:jc w:val="both"/>
              <w:rPr>
                <w:rFonts w:ascii="Calibri" w:eastAsia="Times New Roman" w:hAnsi="Calibri" w:cs="Arial"/>
                <w:b/>
                <w:bCs/>
                <w:color w:val="000000"/>
                <w:sz w:val="20"/>
                <w:szCs w:val="20"/>
                <w:highlight w:val="yellow"/>
                <w:lang w:val="en-US" w:eastAsia="pt-BR"/>
              </w:rPr>
            </w:pPr>
          </w:p>
          <w:p w14:paraId="6EFB5C78" w14:textId="77777777" w:rsidR="00DD6F04" w:rsidRDefault="00DD6F04" w:rsidP="00213A6A">
            <w:pPr>
              <w:jc w:val="both"/>
              <w:rPr>
                <w:rFonts w:ascii="Calibri" w:eastAsia="Times New Roman" w:hAnsi="Calibri" w:cs="Arial"/>
                <w:b/>
                <w:bCs/>
                <w:color w:val="000000"/>
                <w:sz w:val="20"/>
                <w:szCs w:val="20"/>
                <w:highlight w:val="yellow"/>
                <w:lang w:val="en-US" w:eastAsia="pt-BR"/>
              </w:rPr>
            </w:pPr>
          </w:p>
          <w:p w14:paraId="61575088"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BODY EROSION INSPECTION</w:t>
            </w:r>
          </w:p>
          <w:p w14:paraId="7DAD0653" w14:textId="737A070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a) Inspect the gear pocket walls of the body (90, Figure 3-1) for erosion. The following limits shall be used as acceptance or rejection criteria:</w:t>
            </w:r>
          </w:p>
          <w:p w14:paraId="1D0968C6" w14:textId="2B6DD2F8"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Erosion must be at least 1/16 inch away from the edge of the inlet and discharge </w:t>
            </w:r>
            <w:proofErr w:type="gramStart"/>
            <w:r w:rsidRPr="003147D3">
              <w:rPr>
                <w:rFonts w:eastAsia="Times New Roman" w:cstheme="minorHAnsi"/>
                <w:i/>
                <w:iCs/>
                <w:color w:val="000000"/>
                <w:sz w:val="20"/>
                <w:szCs w:val="20"/>
                <w:lang w:val="en-US" w:eastAsia="pt-BR"/>
              </w:rPr>
              <w:t>ports;</w:t>
            </w:r>
            <w:proofErr w:type="gramEnd"/>
          </w:p>
          <w:p w14:paraId="1E37DF3E" w14:textId="2F434C23"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Erosion on the gear pocket walls in the body (90) is acceptable if the depth does not exceed 0.050 </w:t>
            </w:r>
            <w:proofErr w:type="gramStart"/>
            <w:r w:rsidRPr="003147D3">
              <w:rPr>
                <w:rFonts w:eastAsia="Times New Roman" w:cstheme="minorHAnsi"/>
                <w:i/>
                <w:iCs/>
                <w:color w:val="000000"/>
                <w:sz w:val="20"/>
                <w:szCs w:val="20"/>
                <w:lang w:val="en-US" w:eastAsia="pt-BR"/>
              </w:rPr>
              <w:t>inch</w:t>
            </w:r>
            <w:proofErr w:type="gramEnd"/>
            <w:r w:rsidRPr="003147D3">
              <w:rPr>
                <w:rFonts w:eastAsia="Times New Roman" w:cstheme="minorHAnsi"/>
                <w:i/>
                <w:iCs/>
                <w:color w:val="000000"/>
                <w:sz w:val="20"/>
                <w:szCs w:val="20"/>
                <w:lang w:val="en-US" w:eastAsia="pt-BR"/>
              </w:rPr>
              <w:t xml:space="preserve"> and the total eroded surface area does not exceed the area of a 0.250-inch diameter </w:t>
            </w:r>
            <w:proofErr w:type="gramStart"/>
            <w:r w:rsidRPr="003147D3">
              <w:rPr>
                <w:rFonts w:eastAsia="Times New Roman" w:cstheme="minorHAnsi"/>
                <w:i/>
                <w:iCs/>
                <w:color w:val="000000"/>
                <w:sz w:val="20"/>
                <w:szCs w:val="20"/>
                <w:lang w:val="en-US" w:eastAsia="pt-BR"/>
              </w:rPr>
              <w:t>circle;</w:t>
            </w:r>
            <w:proofErr w:type="gramEnd"/>
          </w:p>
          <w:p w14:paraId="12D450EE" w14:textId="43CC9E9A"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Erosion around the ports is acceptable </w:t>
            </w:r>
            <w:proofErr w:type="gramStart"/>
            <w:r w:rsidRPr="003147D3">
              <w:rPr>
                <w:rFonts w:eastAsia="Times New Roman" w:cstheme="minorHAnsi"/>
                <w:i/>
                <w:iCs/>
                <w:color w:val="000000"/>
                <w:sz w:val="20"/>
                <w:szCs w:val="20"/>
                <w:lang w:val="en-US" w:eastAsia="pt-BR"/>
              </w:rPr>
              <w:t>as long as</w:t>
            </w:r>
            <w:proofErr w:type="gramEnd"/>
            <w:r w:rsidRPr="003147D3">
              <w:rPr>
                <w:rFonts w:eastAsia="Times New Roman" w:cstheme="minorHAnsi"/>
                <w:i/>
                <w:iCs/>
                <w:color w:val="000000"/>
                <w:sz w:val="20"/>
                <w:szCs w:val="20"/>
                <w:lang w:val="en-US" w:eastAsia="pt-BR"/>
              </w:rPr>
              <w:t xml:space="preserve"> there is no evidence of edge degradation or compromise to the structural integrity of the casting.</w:t>
            </w:r>
          </w:p>
          <w:p w14:paraId="763178B9"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COUPLING SEAL MATING FACE (See Figure 5-1)</w:t>
            </w:r>
          </w:p>
          <w:p w14:paraId="62F14F3C"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the coupling seal mating face (11, Figure 3-1) in accordance with the notes and </w:t>
            </w:r>
            <w:proofErr w:type="gramStart"/>
            <w:r w:rsidRPr="003147D3">
              <w:rPr>
                <w:rFonts w:eastAsia="Times New Roman" w:cstheme="minorHAnsi"/>
                <w:i/>
                <w:iCs/>
                <w:color w:val="000000"/>
                <w:sz w:val="20"/>
                <w:szCs w:val="20"/>
                <w:lang w:val="en-US" w:eastAsia="pt-BR"/>
              </w:rPr>
              <w:t>dimensions;</w:t>
            </w:r>
            <w:proofErr w:type="gramEnd"/>
          </w:p>
          <w:p w14:paraId="7ACABE39" w14:textId="1BED432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b) Repair the seal face as specified in Figure 5-10.</w:t>
            </w:r>
          </w:p>
          <w:p w14:paraId="4EF0988D"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SPLINE INSPECTION (See Figure 5-2)</w:t>
            </w:r>
          </w:p>
          <w:p w14:paraId="7F193F3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Visually inspect the splines for wear, chipped </w:t>
            </w:r>
            <w:proofErr w:type="spellStart"/>
            <w:r w:rsidRPr="003147D3">
              <w:rPr>
                <w:rFonts w:eastAsia="Times New Roman" w:cstheme="minorHAnsi"/>
                <w:i/>
                <w:iCs/>
                <w:color w:val="000000"/>
                <w:sz w:val="20"/>
                <w:szCs w:val="20"/>
                <w:lang w:val="en-US" w:eastAsia="pt-BR"/>
              </w:rPr>
              <w:t>nitrided</w:t>
            </w:r>
            <w:proofErr w:type="spellEnd"/>
            <w:r w:rsidRPr="003147D3">
              <w:rPr>
                <w:rFonts w:eastAsia="Times New Roman" w:cstheme="minorHAnsi"/>
                <w:i/>
                <w:iCs/>
                <w:color w:val="000000"/>
                <w:sz w:val="20"/>
                <w:szCs w:val="20"/>
                <w:lang w:val="en-US" w:eastAsia="pt-BR"/>
              </w:rPr>
              <w:t xml:space="preserve"> surfaces, and irregular edges. Replace if visibly worn or </w:t>
            </w:r>
            <w:proofErr w:type="gramStart"/>
            <w:r w:rsidRPr="003147D3">
              <w:rPr>
                <w:rFonts w:eastAsia="Times New Roman" w:cstheme="minorHAnsi"/>
                <w:i/>
                <w:iCs/>
                <w:color w:val="000000"/>
                <w:sz w:val="20"/>
                <w:szCs w:val="20"/>
                <w:lang w:val="en-US" w:eastAsia="pt-BR"/>
              </w:rPr>
              <w:t>damaged;</w:t>
            </w:r>
            <w:proofErr w:type="gramEnd"/>
          </w:p>
          <w:p w14:paraId="069A698A"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b) Refer to Figure 8-1 of TLN00060 for detailed spline inspection. (Note: Measure spline at two locations.)</w:t>
            </w:r>
          </w:p>
          <w:p w14:paraId="6CCF76B9" w14:textId="77777777" w:rsidR="003147D3" w:rsidRPr="003147D3" w:rsidRDefault="003147D3" w:rsidP="003147D3">
            <w:pPr>
              <w:jc w:val="both"/>
              <w:rPr>
                <w:rFonts w:eastAsia="Times New Roman" w:cstheme="minorHAnsi"/>
                <w:i/>
                <w:iCs/>
                <w:color w:val="000000"/>
                <w:sz w:val="20"/>
                <w:szCs w:val="20"/>
                <w:lang w:val="en-US" w:eastAsia="pt-BR"/>
              </w:rPr>
            </w:pPr>
          </w:p>
          <w:p w14:paraId="6E0A7BC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COVERS AND HOUSING MATING SURFACES (See Figure 5-3)</w:t>
            </w:r>
          </w:p>
          <w:p w14:paraId="233AB8B1"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the front cover, gear housing, impeller housing, rear cover, and body in accordance with the applicable notes and dimensional </w:t>
            </w:r>
            <w:proofErr w:type="gramStart"/>
            <w:r w:rsidRPr="003147D3">
              <w:rPr>
                <w:rFonts w:eastAsia="Times New Roman" w:cstheme="minorHAnsi"/>
                <w:i/>
                <w:iCs/>
                <w:color w:val="000000"/>
                <w:sz w:val="20"/>
                <w:szCs w:val="20"/>
                <w:lang w:val="en-US" w:eastAsia="pt-BR"/>
              </w:rPr>
              <w:t>requirements;</w:t>
            </w:r>
            <w:proofErr w:type="gramEnd"/>
          </w:p>
          <w:p w14:paraId="15C7517C" w14:textId="7835F46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b) Surfaces with minor marks, scratches, chips, or out-of-flat conditions shall be lapped in accordance with Figures 5-11 and 5-12 of the </w:t>
            </w:r>
            <w:proofErr w:type="gramStart"/>
            <w:r w:rsidRPr="003147D3">
              <w:rPr>
                <w:rFonts w:eastAsia="Times New Roman" w:cstheme="minorHAnsi"/>
                <w:i/>
                <w:iCs/>
                <w:color w:val="000000"/>
                <w:sz w:val="20"/>
                <w:szCs w:val="20"/>
                <w:lang w:val="en-US" w:eastAsia="pt-BR"/>
              </w:rPr>
              <w:t>manual</w:t>
            </w:r>
            <w:proofErr w:type="gramEnd"/>
            <w:r w:rsidRPr="003147D3">
              <w:rPr>
                <w:rFonts w:eastAsia="Times New Roman" w:cstheme="minorHAnsi"/>
                <w:i/>
                <w:iCs/>
                <w:color w:val="000000"/>
                <w:sz w:val="20"/>
                <w:szCs w:val="20"/>
                <w:lang w:val="en-US" w:eastAsia="pt-BR"/>
              </w:rPr>
              <w:t>.</w:t>
            </w:r>
          </w:p>
          <w:p w14:paraId="1A8DC58F" w14:textId="77777777" w:rsidR="003147D3" w:rsidRPr="003147D3" w:rsidRDefault="003147D3" w:rsidP="003147D3">
            <w:pPr>
              <w:jc w:val="both"/>
              <w:rPr>
                <w:rFonts w:eastAsia="Times New Roman" w:cstheme="minorHAnsi"/>
                <w:i/>
                <w:iCs/>
                <w:color w:val="000000"/>
                <w:sz w:val="20"/>
                <w:szCs w:val="20"/>
                <w:lang w:val="en-US" w:eastAsia="pt-BR"/>
              </w:rPr>
            </w:pPr>
            <w:proofErr w:type="gramStart"/>
            <w:r w:rsidRPr="003147D3">
              <w:rPr>
                <w:rFonts w:eastAsia="Times New Roman" w:cstheme="minorHAnsi"/>
                <w:i/>
                <w:iCs/>
                <w:color w:val="000000"/>
                <w:sz w:val="20"/>
                <w:szCs w:val="20"/>
                <w:lang w:val="en-US" w:eastAsia="pt-BR"/>
              </w:rPr>
              <w:t>INSPECTION</w:t>
            </w:r>
            <w:proofErr w:type="gramEnd"/>
            <w:r w:rsidRPr="003147D3">
              <w:rPr>
                <w:rFonts w:eastAsia="Times New Roman" w:cstheme="minorHAnsi"/>
                <w:i/>
                <w:iCs/>
                <w:color w:val="000000"/>
                <w:sz w:val="20"/>
                <w:szCs w:val="20"/>
                <w:lang w:val="en-US" w:eastAsia="pt-BR"/>
              </w:rPr>
              <w:t xml:space="preserve"> OF BEARINGS FOR PITTING AND EROSION (See Figure 5-4)</w:t>
            </w:r>
          </w:p>
          <w:p w14:paraId="4BE0CBAD"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bearing faces for erosion as per applicable notes and </w:t>
            </w:r>
            <w:proofErr w:type="gramStart"/>
            <w:r w:rsidRPr="003147D3">
              <w:rPr>
                <w:rFonts w:eastAsia="Times New Roman" w:cstheme="minorHAnsi"/>
                <w:i/>
                <w:iCs/>
                <w:color w:val="000000"/>
                <w:sz w:val="20"/>
                <w:szCs w:val="20"/>
                <w:lang w:val="en-US" w:eastAsia="pt-BR"/>
              </w:rPr>
              <w:t>dimensions;</w:t>
            </w:r>
            <w:proofErr w:type="gramEnd"/>
          </w:p>
          <w:p w14:paraId="09F285B1"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b) Bearing faces with minor marks and scratches within acceptable limits may be corrected and polished in accordance with Paragraph </w:t>
            </w:r>
            <w:proofErr w:type="gramStart"/>
            <w:r w:rsidRPr="003147D3">
              <w:rPr>
                <w:rFonts w:eastAsia="Times New Roman" w:cstheme="minorHAnsi"/>
                <w:i/>
                <w:iCs/>
                <w:color w:val="000000"/>
                <w:sz w:val="20"/>
                <w:szCs w:val="20"/>
                <w:lang w:val="en-US" w:eastAsia="pt-BR"/>
              </w:rPr>
              <w:t>5.16;</w:t>
            </w:r>
            <w:proofErr w:type="gramEnd"/>
          </w:p>
          <w:p w14:paraId="37FF829C"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c) Dimensionally inspect the bearings according to Figure 5-5 prior to any sanding or </w:t>
            </w:r>
            <w:proofErr w:type="gramStart"/>
            <w:r w:rsidRPr="003147D3">
              <w:rPr>
                <w:rFonts w:eastAsia="Times New Roman" w:cstheme="minorHAnsi"/>
                <w:i/>
                <w:iCs/>
                <w:color w:val="000000"/>
                <w:sz w:val="20"/>
                <w:szCs w:val="20"/>
                <w:lang w:val="en-US" w:eastAsia="pt-BR"/>
              </w:rPr>
              <w:t>polishing;</w:t>
            </w:r>
            <w:proofErr w:type="gramEnd"/>
          </w:p>
          <w:p w14:paraId="706B5809" w14:textId="48EDE6F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d) Replace any bearings that exceed allowable limits or that cannot be restored as outlined in Paragraph 5.16.</w:t>
            </w:r>
          </w:p>
          <w:p w14:paraId="611D436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BEARINGS, MATCHED GEARSET, AND BODY (See Figure 5-5)</w:t>
            </w:r>
          </w:p>
          <w:p w14:paraId="3AAEF905"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the cover bearings, matched bearing sets, matched gearsets, and the body bore in accordance with applicable notes and dimensions. Measure gear tip diameter and gear wear depth in the body bore as shown in Figure </w:t>
            </w:r>
            <w:proofErr w:type="gramStart"/>
            <w:r w:rsidRPr="003147D3">
              <w:rPr>
                <w:rFonts w:eastAsia="Times New Roman" w:cstheme="minorHAnsi"/>
                <w:i/>
                <w:iCs/>
                <w:color w:val="000000"/>
                <w:sz w:val="20"/>
                <w:szCs w:val="20"/>
                <w:lang w:val="en-US" w:eastAsia="pt-BR"/>
              </w:rPr>
              <w:t>8-2;</w:t>
            </w:r>
            <w:proofErr w:type="gramEnd"/>
          </w:p>
          <w:p w14:paraId="785CDEBB" w14:textId="69C2599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lastRenderedPageBreak/>
              <w:t>b) Replace any bearings that exceed limits defined in Flags 1 and 2.</w:t>
            </w:r>
          </w:p>
          <w:p w14:paraId="421AF2FC" w14:textId="5FF3B0B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Body bearings must be replaced as a matched set.</w:t>
            </w:r>
          </w:p>
          <w:p w14:paraId="1EE872EF"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c) Bearing faces and flat surfaces that do not meet the limits in Flags 3 and 4 must be touch-lapped in accordance with Paragraph 5.16 and reinspected. Bearings that cannot be restored must be replaced </w:t>
            </w:r>
            <w:proofErr w:type="gramStart"/>
            <w:r w:rsidRPr="003147D3">
              <w:rPr>
                <w:rFonts w:eastAsia="Times New Roman" w:cstheme="minorHAnsi"/>
                <w:i/>
                <w:iCs/>
                <w:color w:val="000000"/>
                <w:sz w:val="20"/>
                <w:szCs w:val="20"/>
                <w:lang w:val="en-US" w:eastAsia="pt-BR"/>
              </w:rPr>
              <w:t>per</w:t>
            </w:r>
            <w:proofErr w:type="gramEnd"/>
            <w:r w:rsidRPr="003147D3">
              <w:rPr>
                <w:rFonts w:eastAsia="Times New Roman" w:cstheme="minorHAnsi"/>
                <w:i/>
                <w:iCs/>
                <w:color w:val="000000"/>
                <w:sz w:val="20"/>
                <w:szCs w:val="20"/>
                <w:lang w:val="en-US" w:eastAsia="pt-BR"/>
              </w:rPr>
              <w:t xml:space="preserve"> the repair procedures in Figures 5-13 and </w:t>
            </w:r>
            <w:proofErr w:type="gramStart"/>
            <w:r w:rsidRPr="003147D3">
              <w:rPr>
                <w:rFonts w:eastAsia="Times New Roman" w:cstheme="minorHAnsi"/>
                <w:i/>
                <w:iCs/>
                <w:color w:val="000000"/>
                <w:sz w:val="20"/>
                <w:szCs w:val="20"/>
                <w:lang w:val="en-US" w:eastAsia="pt-BR"/>
              </w:rPr>
              <w:t>5-14;</w:t>
            </w:r>
            <w:proofErr w:type="gramEnd"/>
          </w:p>
          <w:p w14:paraId="1F210475" w14:textId="22D086C0"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d) If the internal diameter surface finish of the bearing exceeds 25 microinches, or if there is evidence of excessive heat or metal displacement, the bearing(s) must be replaced.</w:t>
            </w:r>
          </w:p>
          <w:p w14:paraId="3EFDFFC9" w14:textId="34CE34CA"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Lead-indium coating wear on the bearing internal diameter is acceptable (</w:t>
            </w:r>
            <w:proofErr w:type="gramStart"/>
            <w:r w:rsidRPr="003147D3">
              <w:rPr>
                <w:rFonts w:eastAsia="Times New Roman" w:cstheme="minorHAnsi"/>
                <w:i/>
                <w:iCs/>
                <w:color w:val="000000"/>
                <w:sz w:val="20"/>
                <w:szCs w:val="20"/>
                <w:lang w:val="en-US" w:eastAsia="pt-BR"/>
              </w:rPr>
              <w:t>as long as</w:t>
            </w:r>
            <w:proofErr w:type="gramEnd"/>
            <w:r w:rsidRPr="003147D3">
              <w:rPr>
                <w:rFonts w:eastAsia="Times New Roman" w:cstheme="minorHAnsi"/>
                <w:i/>
                <w:iCs/>
                <w:color w:val="000000"/>
                <w:sz w:val="20"/>
                <w:szCs w:val="20"/>
                <w:lang w:val="en-US" w:eastAsia="pt-BR"/>
              </w:rPr>
              <w:t xml:space="preserve"> other limits are met) if the original gears are reused. If new gears are installed, bearings must be replaced if the lead-indium coating is worn in any area around the inner diameter.</w:t>
            </w:r>
          </w:p>
          <w:p w14:paraId="17D6C6C0" w14:textId="65CBF655"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e) Bearings exceeding the maximum flat-to-flat clearance (Flag 5) must be brush-plated per MIL-STD-865 and reinspected. Bearings with less than the specified minimum clearance must be touch-lapped per Figure 5-14 and reinspected.</w:t>
            </w:r>
          </w:p>
          <w:p w14:paraId="23DD62E1" w14:textId="5CB6099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Note: Normal polishing and circumferential marks on gear faces that do not exceed 4 microinches are acceptable if the gears are used with the original bearings. If the matched bearing set or cover bearings are replaced, gear faces must be polished </w:t>
            </w:r>
            <w:proofErr w:type="gramStart"/>
            <w:r w:rsidRPr="003147D3">
              <w:rPr>
                <w:rFonts w:eastAsia="Times New Roman" w:cstheme="minorHAnsi"/>
                <w:i/>
                <w:iCs/>
                <w:color w:val="000000"/>
                <w:sz w:val="20"/>
                <w:szCs w:val="20"/>
                <w:lang w:val="en-US" w:eastAsia="pt-BR"/>
              </w:rPr>
              <w:t>per</w:t>
            </w:r>
            <w:proofErr w:type="gramEnd"/>
            <w:r w:rsidRPr="003147D3">
              <w:rPr>
                <w:rFonts w:eastAsia="Times New Roman" w:cstheme="minorHAnsi"/>
                <w:i/>
                <w:iCs/>
                <w:color w:val="000000"/>
                <w:sz w:val="20"/>
                <w:szCs w:val="20"/>
                <w:lang w:val="en-US" w:eastAsia="pt-BR"/>
              </w:rPr>
              <w:t xml:space="preserve"> Figure 5-16.</w:t>
            </w:r>
          </w:p>
          <w:p w14:paraId="1C8BE0C5" w14:textId="4E9C046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f) Gears with light scratches or scuffing on faces and journals that protrude above the surface must be polished as indicated in Figure 5-15.</w:t>
            </w:r>
          </w:p>
          <w:p w14:paraId="0B9B11D8" w14:textId="5262F0D6"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If one gear requires replacement, the gear pair must be replaced as a matched set, with a matching tolerance not exceeding 0.0002 inch.</w:t>
            </w:r>
          </w:p>
          <w:p w14:paraId="570849E2"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GEAR EROSION INSPECTION (See Figure 5-6)</w:t>
            </w:r>
          </w:p>
          <w:p w14:paraId="740748B4"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gear teeth for erosion per the applicable notes and specified </w:t>
            </w:r>
            <w:proofErr w:type="gramStart"/>
            <w:r w:rsidRPr="003147D3">
              <w:rPr>
                <w:rFonts w:eastAsia="Times New Roman" w:cstheme="minorHAnsi"/>
                <w:i/>
                <w:iCs/>
                <w:color w:val="000000"/>
                <w:sz w:val="20"/>
                <w:szCs w:val="20"/>
                <w:lang w:val="en-US" w:eastAsia="pt-BR"/>
              </w:rPr>
              <w:t>dimensions;</w:t>
            </w:r>
            <w:proofErr w:type="gramEnd"/>
          </w:p>
          <w:p w14:paraId="567D06EB"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b) Replace any gears exceeding the limits defined in Flags 1, 2, or </w:t>
            </w:r>
            <w:proofErr w:type="gramStart"/>
            <w:r w:rsidRPr="003147D3">
              <w:rPr>
                <w:rFonts w:eastAsia="Times New Roman" w:cstheme="minorHAnsi"/>
                <w:i/>
                <w:iCs/>
                <w:color w:val="000000"/>
                <w:sz w:val="20"/>
                <w:szCs w:val="20"/>
                <w:lang w:val="en-US" w:eastAsia="pt-BR"/>
              </w:rPr>
              <w:t>3;</w:t>
            </w:r>
            <w:proofErr w:type="gramEnd"/>
          </w:p>
          <w:p w14:paraId="4E60C403" w14:textId="38BE2BC4"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c) Gears that do not exceed the specified limits in Flags 1, 2, or 3 may be polished </w:t>
            </w:r>
            <w:proofErr w:type="gramStart"/>
            <w:r w:rsidRPr="003147D3">
              <w:rPr>
                <w:rFonts w:eastAsia="Times New Roman" w:cstheme="minorHAnsi"/>
                <w:i/>
                <w:iCs/>
                <w:color w:val="000000"/>
                <w:sz w:val="20"/>
                <w:szCs w:val="20"/>
                <w:lang w:val="en-US" w:eastAsia="pt-BR"/>
              </w:rPr>
              <w:t>per</w:t>
            </w:r>
            <w:proofErr w:type="gramEnd"/>
            <w:r w:rsidRPr="003147D3">
              <w:rPr>
                <w:rFonts w:eastAsia="Times New Roman" w:cstheme="minorHAnsi"/>
                <w:i/>
                <w:iCs/>
                <w:color w:val="000000"/>
                <w:sz w:val="20"/>
                <w:szCs w:val="20"/>
                <w:lang w:val="en-US" w:eastAsia="pt-BR"/>
              </w:rPr>
              <w:t xml:space="preserve"> Figure 5-15.</w:t>
            </w:r>
          </w:p>
          <w:p w14:paraId="1FA1B4A2" w14:textId="72A1D8DD"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Note: If there is evidence of cavitation erosion compromising any surface, the gears must be replaced.</w:t>
            </w:r>
          </w:p>
          <w:p w14:paraId="7CD9DC01" w14:textId="46098E3F"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d) Dimensionally inspect the drive and driven gears in the gearset per Figure 5-5 before performing any rework. Replace the gearset if either the drive or driven gear exceeds inspection limits or cannot be restored per the criteria in Figure 5-15.</w:t>
            </w:r>
          </w:p>
          <w:p w14:paraId="4CDA1E67"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INSPECTION OF MATCHED GEARSET TEETH (See Figure 5-7)</w:t>
            </w:r>
          </w:p>
          <w:p w14:paraId="66CD41FD" w14:textId="77777777" w:rsidR="003147D3" w:rsidRPr="003147D3" w:rsidRDefault="003147D3" w:rsidP="003147D3">
            <w:pPr>
              <w:jc w:val="both"/>
              <w:rPr>
                <w:rFonts w:eastAsia="Times New Roman" w:cstheme="minorHAnsi"/>
                <w:i/>
                <w:iCs/>
                <w:color w:val="000000"/>
                <w:sz w:val="20"/>
                <w:szCs w:val="20"/>
                <w:lang w:val="en-US" w:eastAsia="pt-BR"/>
              </w:rPr>
            </w:pPr>
            <w:r w:rsidRPr="003147D3">
              <w:rPr>
                <w:rFonts w:eastAsia="Times New Roman" w:cstheme="minorHAnsi"/>
                <w:i/>
                <w:iCs/>
                <w:color w:val="000000"/>
                <w:sz w:val="20"/>
                <w:szCs w:val="20"/>
                <w:lang w:val="en-US" w:eastAsia="pt-BR"/>
              </w:rPr>
              <w:t xml:space="preserve">a) Inspect gear teeth for damage in accordance with applicable notes and specified </w:t>
            </w:r>
            <w:proofErr w:type="gramStart"/>
            <w:r w:rsidRPr="003147D3">
              <w:rPr>
                <w:rFonts w:eastAsia="Times New Roman" w:cstheme="minorHAnsi"/>
                <w:i/>
                <w:iCs/>
                <w:color w:val="000000"/>
                <w:sz w:val="20"/>
                <w:szCs w:val="20"/>
                <w:lang w:val="en-US" w:eastAsia="pt-BR"/>
              </w:rPr>
              <w:t>dimensions;</w:t>
            </w:r>
            <w:proofErr w:type="gramEnd"/>
          </w:p>
          <w:p w14:paraId="66C26834" w14:textId="6B696851" w:rsidR="003147D3" w:rsidRPr="003147D3" w:rsidRDefault="003147D3" w:rsidP="003147D3">
            <w:pPr>
              <w:jc w:val="both"/>
              <w:rPr>
                <w:rFonts w:eastAsia="Times New Roman" w:cstheme="minorHAnsi"/>
                <w:i/>
                <w:iCs/>
                <w:color w:val="000000"/>
                <w:sz w:val="20"/>
                <w:szCs w:val="20"/>
                <w:highlight w:val="yellow"/>
                <w:lang w:val="en-US" w:eastAsia="pt-BR"/>
              </w:rPr>
            </w:pPr>
            <w:r w:rsidRPr="003147D3">
              <w:rPr>
                <w:rFonts w:eastAsia="Times New Roman" w:cstheme="minorHAnsi"/>
                <w:i/>
                <w:iCs/>
                <w:color w:val="000000"/>
                <w:sz w:val="20"/>
                <w:szCs w:val="20"/>
                <w:lang w:val="en-US" w:eastAsia="pt-BR"/>
              </w:rPr>
              <w:t>b) Replace gears that exceed the limits specified in Flags 1 and 3. If limits are not exceeded, gears may be reconditioned as outlined in Figure 5-15.</w:t>
            </w:r>
          </w:p>
          <w:p w14:paraId="317697DB"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Note: Normal polishing and circumferential marks on the gear faces that do not exceed 5 microinches are acceptable if the gears are used with the original bearings. If the bearings are replaced, the gear faces must be polished in accordance with Figure 5-16.</w:t>
            </w:r>
          </w:p>
          <w:p w14:paraId="2DAC7ED5" w14:textId="77777777" w:rsidR="003147D3" w:rsidRPr="003147D3" w:rsidRDefault="003147D3" w:rsidP="003147D3">
            <w:pPr>
              <w:jc w:val="both"/>
              <w:rPr>
                <w:rFonts w:ascii="Calibri" w:eastAsia="Times New Roman" w:hAnsi="Calibri" w:cs="Arial"/>
                <w:i/>
                <w:iCs/>
                <w:color w:val="000000"/>
                <w:sz w:val="20"/>
                <w:szCs w:val="20"/>
                <w:lang w:val="en-US" w:eastAsia="pt-BR"/>
              </w:rPr>
            </w:pPr>
          </w:p>
          <w:p w14:paraId="4D8A75CA"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c) Dimensionally inspect the gears as per Figure 5-5 before performing any rework. Replace the gears as a matched set if they exceed the inspection limits or cannot be restored according to Figure 5-15.</w:t>
            </w:r>
          </w:p>
          <w:p w14:paraId="53D59A00" w14:textId="77777777" w:rsidR="003147D3" w:rsidRPr="003147D3" w:rsidRDefault="003147D3" w:rsidP="003147D3">
            <w:pPr>
              <w:jc w:val="both"/>
              <w:rPr>
                <w:rFonts w:ascii="Calibri" w:eastAsia="Times New Roman" w:hAnsi="Calibri" w:cs="Arial"/>
                <w:i/>
                <w:iCs/>
                <w:color w:val="000000"/>
                <w:sz w:val="20"/>
                <w:szCs w:val="20"/>
                <w:lang w:val="en-US" w:eastAsia="pt-BR"/>
              </w:rPr>
            </w:pPr>
          </w:p>
          <w:p w14:paraId="4481E71D"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lastRenderedPageBreak/>
              <w:t>INSPECTION OF THRUST WASHER (See Figure 5-8)</w:t>
            </w:r>
          </w:p>
          <w:p w14:paraId="468C19B4"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 xml:space="preserve">a) Inspect the thrust washer (43, Figure 3-1) in accordance with the specified notes and </w:t>
            </w:r>
            <w:proofErr w:type="gramStart"/>
            <w:r w:rsidRPr="003147D3">
              <w:rPr>
                <w:rFonts w:ascii="Calibri" w:eastAsia="Times New Roman" w:hAnsi="Calibri" w:cs="Arial"/>
                <w:i/>
                <w:iCs/>
                <w:color w:val="000000"/>
                <w:sz w:val="20"/>
                <w:szCs w:val="20"/>
                <w:lang w:val="en-US" w:eastAsia="pt-BR"/>
              </w:rPr>
              <w:t>dimensions;</w:t>
            </w:r>
            <w:proofErr w:type="gramEnd"/>
          </w:p>
          <w:p w14:paraId="07C2E3E3"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b) Repair the thrust washer according to Figure 5-17.</w:t>
            </w:r>
          </w:p>
          <w:p w14:paraId="5AAD389B" w14:textId="77777777" w:rsidR="003147D3" w:rsidRPr="003147D3" w:rsidRDefault="003147D3" w:rsidP="003147D3">
            <w:pPr>
              <w:jc w:val="both"/>
              <w:rPr>
                <w:rFonts w:ascii="Calibri" w:eastAsia="Times New Roman" w:hAnsi="Calibri" w:cs="Arial"/>
                <w:i/>
                <w:iCs/>
                <w:color w:val="000000"/>
                <w:sz w:val="20"/>
                <w:szCs w:val="20"/>
                <w:lang w:val="en-US" w:eastAsia="pt-BR"/>
              </w:rPr>
            </w:pPr>
          </w:p>
          <w:p w14:paraId="4261748A"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INSPECTION OF BOOST PUMP BEARINGS, GEARS, AND HOUSING (See Figure 5-9)</w:t>
            </w:r>
          </w:p>
          <w:p w14:paraId="2FC0B0FE"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 xml:space="preserve">a) Inspect the bearings of the drive and driven gears, the bearing at the driven gear end, the bearing at the drive gear end, the drive and </w:t>
            </w:r>
            <w:proofErr w:type="gramStart"/>
            <w:r w:rsidRPr="003147D3">
              <w:rPr>
                <w:rFonts w:ascii="Calibri" w:eastAsia="Times New Roman" w:hAnsi="Calibri" w:cs="Arial"/>
                <w:i/>
                <w:iCs/>
                <w:color w:val="000000"/>
                <w:sz w:val="20"/>
                <w:szCs w:val="20"/>
                <w:lang w:val="en-US" w:eastAsia="pt-BR"/>
              </w:rPr>
              <w:t>driven gears, and the</w:t>
            </w:r>
            <w:proofErr w:type="gramEnd"/>
            <w:r w:rsidRPr="003147D3">
              <w:rPr>
                <w:rFonts w:ascii="Calibri" w:eastAsia="Times New Roman" w:hAnsi="Calibri" w:cs="Arial"/>
                <w:i/>
                <w:iCs/>
                <w:color w:val="000000"/>
                <w:sz w:val="20"/>
                <w:szCs w:val="20"/>
                <w:lang w:val="en-US" w:eastAsia="pt-BR"/>
              </w:rPr>
              <w:t xml:space="preserve"> gear housing in accordance with the specified notes and </w:t>
            </w:r>
            <w:proofErr w:type="gramStart"/>
            <w:r w:rsidRPr="003147D3">
              <w:rPr>
                <w:rFonts w:ascii="Calibri" w:eastAsia="Times New Roman" w:hAnsi="Calibri" w:cs="Arial"/>
                <w:i/>
                <w:iCs/>
                <w:color w:val="000000"/>
                <w:sz w:val="20"/>
                <w:szCs w:val="20"/>
                <w:lang w:val="en-US" w:eastAsia="pt-BR"/>
              </w:rPr>
              <w:t>dimensions;</w:t>
            </w:r>
            <w:proofErr w:type="gramEnd"/>
          </w:p>
          <w:p w14:paraId="0E52D878" w14:textId="77777777" w:rsidR="003147D3" w:rsidRPr="003147D3" w:rsidRDefault="003147D3" w:rsidP="003147D3">
            <w:pPr>
              <w:jc w:val="both"/>
              <w:rPr>
                <w:rFonts w:ascii="Calibri" w:eastAsia="Times New Roman" w:hAnsi="Calibri" w:cs="Arial"/>
                <w:i/>
                <w:iCs/>
                <w:color w:val="000000"/>
                <w:sz w:val="20"/>
                <w:szCs w:val="20"/>
                <w:lang w:val="en-US" w:eastAsia="pt-BR"/>
              </w:rPr>
            </w:pPr>
            <w:r w:rsidRPr="003147D3">
              <w:rPr>
                <w:rFonts w:ascii="Calibri" w:eastAsia="Times New Roman" w:hAnsi="Calibri" w:cs="Arial"/>
                <w:i/>
                <w:iCs/>
                <w:color w:val="000000"/>
                <w:sz w:val="20"/>
                <w:szCs w:val="20"/>
                <w:lang w:val="en-US" w:eastAsia="pt-BR"/>
              </w:rPr>
              <w:t xml:space="preserve">b) Gears with light marks and scratches that extend above the surface of the journals must be polished as shown in Figure </w:t>
            </w:r>
            <w:proofErr w:type="gramStart"/>
            <w:r w:rsidRPr="003147D3">
              <w:rPr>
                <w:rFonts w:ascii="Calibri" w:eastAsia="Times New Roman" w:hAnsi="Calibri" w:cs="Arial"/>
                <w:i/>
                <w:iCs/>
                <w:color w:val="000000"/>
                <w:sz w:val="20"/>
                <w:szCs w:val="20"/>
                <w:lang w:val="en-US" w:eastAsia="pt-BR"/>
              </w:rPr>
              <w:t>5-19;</w:t>
            </w:r>
            <w:proofErr w:type="gramEnd"/>
          </w:p>
          <w:p w14:paraId="232256EF" w14:textId="1B471F0E" w:rsidR="003147D3" w:rsidRPr="00C40A65" w:rsidRDefault="003147D3" w:rsidP="003147D3">
            <w:pPr>
              <w:jc w:val="both"/>
              <w:rPr>
                <w:rFonts w:ascii="Calibri" w:eastAsia="Times New Roman" w:hAnsi="Calibri" w:cs="Arial"/>
                <w:b/>
                <w:bCs/>
                <w:color w:val="000000"/>
                <w:sz w:val="20"/>
                <w:szCs w:val="20"/>
                <w:highlight w:val="yellow"/>
                <w:lang w:val="en-US" w:eastAsia="pt-BR"/>
              </w:rPr>
            </w:pPr>
            <w:r w:rsidRPr="003147D3">
              <w:rPr>
                <w:rFonts w:ascii="Calibri" w:eastAsia="Times New Roman" w:hAnsi="Calibri" w:cs="Arial"/>
                <w:i/>
                <w:iCs/>
                <w:color w:val="000000"/>
                <w:sz w:val="20"/>
                <w:szCs w:val="20"/>
                <w:lang w:val="en-US" w:eastAsia="pt-BR"/>
              </w:rPr>
              <w:t>Replace any bearings and gears that do not meet the specified limits.</w:t>
            </w:r>
          </w:p>
        </w:tc>
      </w:tr>
      <w:tr w:rsidR="00213A6A" w:rsidRPr="00022FAD" w14:paraId="3067E704" w14:textId="77777777" w:rsidTr="00213A6A">
        <w:trPr>
          <w:trHeight w:val="1614"/>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213A6A" w:rsidRPr="00381EB6" w:rsidRDefault="00213A6A" w:rsidP="00213A6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8AB15907E46E48D9A542C0CEF8B0CE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213A6A" w:rsidRDefault="00213A6A" w:rsidP="00213A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B9D61337DFA04FF38CFFB2699C15DFC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681554F" w:rsidR="00213A6A" w:rsidRDefault="00213A6A" w:rsidP="00213A6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78C7B594" w14:textId="77777777" w:rsidR="00213A6A" w:rsidRP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color w:val="000000"/>
                <w:sz w:val="20"/>
                <w:szCs w:val="20"/>
                <w:lang w:eastAsia="pt-BR"/>
              </w:rPr>
              <w:t>Realizar teste final do item conforme manual aplicável. Preencher de forma mandatória a ficha de teste do manual (se houver), indicando que se refere ao teste final. Se não houver, preencher de forma mandatória o formulário IAS-RG-0007 – Relatório de Trabalho com os parâmetros de teste indicando que se refere ao teste final.</w:t>
            </w:r>
          </w:p>
          <w:p w14:paraId="208DECB9" w14:textId="77777777" w:rsidR="00213A6A" w:rsidRPr="00213A6A" w:rsidRDefault="00213A6A" w:rsidP="00213A6A">
            <w:pPr>
              <w:jc w:val="both"/>
              <w:rPr>
                <w:rFonts w:ascii="Calibri" w:eastAsia="Times New Roman" w:hAnsi="Calibri" w:cs="Arial"/>
                <w:color w:val="000000"/>
                <w:sz w:val="20"/>
                <w:szCs w:val="20"/>
                <w:lang w:eastAsia="pt-BR"/>
              </w:rPr>
            </w:pPr>
          </w:p>
          <w:p w14:paraId="7FBF35B7" w14:textId="77777777" w:rsidR="00213A6A" w:rsidRP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color w:val="000000"/>
                <w:sz w:val="20"/>
                <w:szCs w:val="20"/>
                <w:lang w:eastAsia="pt-BR"/>
              </w:rPr>
              <w:t>Caso seja encontrada alguma discrepância durante o teste é mandatória a descrição e registros fotográficos utilizando o formulário IAS-RG-0007 – Relatório de Trabalho.</w:t>
            </w:r>
          </w:p>
          <w:p w14:paraId="657CBCBE" w14:textId="77777777" w:rsidR="00213A6A" w:rsidRPr="00213A6A" w:rsidRDefault="00213A6A" w:rsidP="00213A6A">
            <w:pPr>
              <w:jc w:val="both"/>
              <w:rPr>
                <w:rFonts w:ascii="Calibri" w:eastAsia="Times New Roman" w:hAnsi="Calibri" w:cs="Arial"/>
                <w:color w:val="000000"/>
                <w:sz w:val="20"/>
                <w:szCs w:val="20"/>
                <w:lang w:eastAsia="pt-BR"/>
              </w:rPr>
            </w:pPr>
          </w:p>
          <w:p w14:paraId="7D61AA40" w14:textId="77777777" w:rsidR="00213A6A" w:rsidRP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color w:val="000000"/>
                <w:sz w:val="20"/>
                <w:szCs w:val="20"/>
                <w:lang w:eastAsia="pt-BR"/>
              </w:rPr>
              <w:t xml:space="preserve">Solicite sub </w:t>
            </w:r>
            <w:proofErr w:type="spellStart"/>
            <w:r w:rsidRPr="00213A6A">
              <w:rPr>
                <w:rFonts w:ascii="Calibri" w:eastAsia="Times New Roman" w:hAnsi="Calibri" w:cs="Arial"/>
                <w:color w:val="000000"/>
                <w:sz w:val="20"/>
                <w:szCs w:val="20"/>
                <w:lang w:eastAsia="pt-BR"/>
              </w:rPr>
              <w:t>O.S.’s</w:t>
            </w:r>
            <w:proofErr w:type="spellEnd"/>
            <w:r w:rsidRPr="00213A6A">
              <w:rPr>
                <w:rFonts w:ascii="Calibri" w:eastAsia="Times New Roman" w:hAnsi="Calibri" w:cs="Arial"/>
                <w:color w:val="000000"/>
                <w:sz w:val="20"/>
                <w:szCs w:val="20"/>
                <w:lang w:eastAsia="pt-BR"/>
              </w:rPr>
              <w:t xml:space="preserve"> conforme necessário para correção utilizando o formulário IAS-RG-0103 – Solicitação de Serviços Complementares.</w:t>
            </w:r>
          </w:p>
          <w:p w14:paraId="26CD424D" w14:textId="77777777" w:rsidR="00213A6A" w:rsidRDefault="00213A6A" w:rsidP="00213A6A">
            <w:pPr>
              <w:jc w:val="both"/>
              <w:rPr>
                <w:rFonts w:ascii="Calibri" w:eastAsia="Times New Roman" w:hAnsi="Calibri" w:cs="Arial"/>
                <w:color w:val="000000"/>
                <w:sz w:val="20"/>
                <w:szCs w:val="20"/>
                <w:lang w:eastAsia="pt-BR"/>
              </w:rPr>
            </w:pPr>
          </w:p>
          <w:p w14:paraId="11A116FF" w14:textId="77777777" w:rsidR="00213A6A" w:rsidRPr="00213A6A" w:rsidRDefault="00213A6A" w:rsidP="00213A6A">
            <w:pPr>
              <w:jc w:val="both"/>
              <w:rPr>
                <w:rFonts w:ascii="Calibri" w:eastAsia="Times New Roman" w:hAnsi="Calibri" w:cs="Arial"/>
                <w:color w:val="000000"/>
                <w:sz w:val="20"/>
                <w:szCs w:val="20"/>
                <w:lang w:eastAsia="pt-BR"/>
              </w:rPr>
            </w:pPr>
          </w:p>
          <w:p w14:paraId="2B7550ED" w14:textId="77777777" w:rsidR="00213A6A" w:rsidRPr="003147D3" w:rsidRDefault="00213A6A" w:rsidP="00213A6A">
            <w:pPr>
              <w:jc w:val="both"/>
              <w:rPr>
                <w:rFonts w:ascii="Calibri" w:eastAsia="Times New Roman" w:hAnsi="Calibri" w:cs="Arial"/>
                <w:i/>
                <w:iCs/>
                <w:color w:val="000000"/>
                <w:sz w:val="20"/>
                <w:szCs w:val="20"/>
                <w:lang w:eastAsia="pt-BR"/>
              </w:rPr>
            </w:pPr>
            <w:proofErr w:type="spellStart"/>
            <w:r w:rsidRPr="003147D3">
              <w:rPr>
                <w:rFonts w:ascii="Calibri" w:eastAsia="Times New Roman" w:hAnsi="Calibri" w:cs="Arial"/>
                <w:i/>
                <w:iCs/>
                <w:color w:val="000000"/>
                <w:sz w:val="20"/>
                <w:szCs w:val="20"/>
                <w:lang w:eastAsia="pt-BR"/>
              </w:rPr>
              <w:t>Perform</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final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item </w:t>
            </w:r>
            <w:proofErr w:type="spellStart"/>
            <w:r w:rsidRPr="003147D3">
              <w:rPr>
                <w:rFonts w:ascii="Calibri" w:eastAsia="Times New Roman" w:hAnsi="Calibri" w:cs="Arial"/>
                <w:i/>
                <w:iCs/>
                <w:color w:val="000000"/>
                <w:sz w:val="20"/>
                <w:szCs w:val="20"/>
                <w:lang w:eastAsia="pt-BR"/>
              </w:rPr>
              <w:t>according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applicable</w:t>
            </w:r>
            <w:proofErr w:type="spellEnd"/>
            <w:r w:rsidRPr="003147D3">
              <w:rPr>
                <w:rFonts w:ascii="Calibri" w:eastAsia="Times New Roman" w:hAnsi="Calibri" w:cs="Arial"/>
                <w:i/>
                <w:iCs/>
                <w:color w:val="000000"/>
                <w:sz w:val="20"/>
                <w:szCs w:val="20"/>
                <w:lang w:eastAsia="pt-BR"/>
              </w:rPr>
              <w:t xml:space="preserve"> manual. It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mandatory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fill</w:t>
            </w:r>
            <w:proofErr w:type="spellEnd"/>
            <w:r w:rsidRPr="003147D3">
              <w:rPr>
                <w:rFonts w:ascii="Calibri" w:eastAsia="Times New Roman" w:hAnsi="Calibri" w:cs="Arial"/>
                <w:i/>
                <w:iCs/>
                <w:color w:val="000000"/>
                <w:sz w:val="20"/>
                <w:szCs w:val="20"/>
                <w:lang w:eastAsia="pt-BR"/>
              </w:rPr>
              <w:t xml:space="preserve"> out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of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manual (</w:t>
            </w:r>
            <w:proofErr w:type="spellStart"/>
            <w:r w:rsidRPr="003147D3">
              <w:rPr>
                <w:rFonts w:ascii="Calibri" w:eastAsia="Times New Roman" w:hAnsi="Calibri" w:cs="Arial"/>
                <w:i/>
                <w:iCs/>
                <w:color w:val="000000"/>
                <w:sz w:val="20"/>
                <w:szCs w:val="20"/>
                <w:lang w:eastAsia="pt-BR"/>
              </w:rPr>
              <w:t>if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indicating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that</w:t>
            </w:r>
            <w:proofErr w:type="spellEnd"/>
            <w:r w:rsidRPr="003147D3">
              <w:rPr>
                <w:rFonts w:ascii="Calibri" w:eastAsia="Times New Roman" w:hAnsi="Calibri" w:cs="Arial"/>
                <w:i/>
                <w:iCs/>
                <w:color w:val="000000"/>
                <w:sz w:val="20"/>
                <w:szCs w:val="20"/>
                <w:lang w:eastAsia="pt-BR"/>
              </w:rPr>
              <w:t xml:space="preserve"> it </w:t>
            </w:r>
            <w:proofErr w:type="spellStart"/>
            <w:r w:rsidRPr="003147D3">
              <w:rPr>
                <w:rFonts w:ascii="Calibri" w:eastAsia="Times New Roman" w:hAnsi="Calibri" w:cs="Arial"/>
                <w:i/>
                <w:iCs/>
                <w:color w:val="000000"/>
                <w:sz w:val="20"/>
                <w:szCs w:val="20"/>
                <w:lang w:eastAsia="pt-BR"/>
              </w:rPr>
              <w:t>refers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final test. </w:t>
            </w:r>
            <w:proofErr w:type="spellStart"/>
            <w:r w:rsidRPr="003147D3">
              <w:rPr>
                <w:rFonts w:ascii="Calibri" w:eastAsia="Times New Roman" w:hAnsi="Calibri" w:cs="Arial"/>
                <w:i/>
                <w:iCs/>
                <w:color w:val="000000"/>
                <w:sz w:val="20"/>
                <w:szCs w:val="20"/>
                <w:lang w:eastAsia="pt-BR"/>
              </w:rPr>
              <w:t>If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there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none</w:t>
            </w:r>
            <w:proofErr w:type="spellEnd"/>
            <w:r w:rsidRPr="003147D3">
              <w:rPr>
                <w:rFonts w:ascii="Calibri" w:eastAsia="Times New Roman" w:hAnsi="Calibri" w:cs="Arial"/>
                <w:i/>
                <w:iCs/>
                <w:color w:val="000000"/>
                <w:sz w:val="20"/>
                <w:szCs w:val="20"/>
                <w:lang w:eastAsia="pt-BR"/>
              </w:rPr>
              <w:t xml:space="preserve">, it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mandatory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fill</w:t>
            </w:r>
            <w:proofErr w:type="spellEnd"/>
            <w:r w:rsidRPr="003147D3">
              <w:rPr>
                <w:rFonts w:ascii="Calibri" w:eastAsia="Times New Roman" w:hAnsi="Calibri" w:cs="Arial"/>
                <w:i/>
                <w:iCs/>
                <w:color w:val="000000"/>
                <w:sz w:val="20"/>
                <w:szCs w:val="20"/>
                <w:lang w:eastAsia="pt-BR"/>
              </w:rPr>
              <w:t xml:space="preserve"> out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IAS-RG-0007 – </w:t>
            </w:r>
            <w:proofErr w:type="spellStart"/>
            <w:r w:rsidRPr="003147D3">
              <w:rPr>
                <w:rFonts w:ascii="Calibri" w:eastAsia="Times New Roman" w:hAnsi="Calibri" w:cs="Arial"/>
                <w:i/>
                <w:iCs/>
                <w:color w:val="000000"/>
                <w:sz w:val="20"/>
                <w:szCs w:val="20"/>
                <w:lang w:eastAsia="pt-BR"/>
              </w:rPr>
              <w:t>Work</w:t>
            </w:r>
            <w:proofErr w:type="spellEnd"/>
            <w:r w:rsidRPr="003147D3">
              <w:rPr>
                <w:rFonts w:ascii="Calibri" w:eastAsia="Times New Roman" w:hAnsi="Calibri" w:cs="Arial"/>
                <w:i/>
                <w:iCs/>
                <w:color w:val="000000"/>
                <w:sz w:val="20"/>
                <w:szCs w:val="20"/>
                <w:lang w:eastAsia="pt-BR"/>
              </w:rPr>
              <w:t xml:space="preserve"> Report </w:t>
            </w:r>
            <w:proofErr w:type="spellStart"/>
            <w:r w:rsidRPr="003147D3">
              <w:rPr>
                <w:rFonts w:ascii="Calibri" w:eastAsia="Times New Roman" w:hAnsi="Calibri" w:cs="Arial"/>
                <w:i/>
                <w:iCs/>
                <w:color w:val="000000"/>
                <w:sz w:val="20"/>
                <w:szCs w:val="20"/>
                <w:lang w:eastAsia="pt-BR"/>
              </w:rPr>
              <w:t>with</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parameters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indicating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that</w:t>
            </w:r>
            <w:proofErr w:type="spellEnd"/>
            <w:r w:rsidRPr="003147D3">
              <w:rPr>
                <w:rFonts w:ascii="Calibri" w:eastAsia="Times New Roman" w:hAnsi="Calibri" w:cs="Arial"/>
                <w:i/>
                <w:iCs/>
                <w:color w:val="000000"/>
                <w:sz w:val="20"/>
                <w:szCs w:val="20"/>
                <w:lang w:eastAsia="pt-BR"/>
              </w:rPr>
              <w:t xml:space="preserve"> it </w:t>
            </w:r>
            <w:proofErr w:type="spellStart"/>
            <w:r w:rsidRPr="003147D3">
              <w:rPr>
                <w:rFonts w:ascii="Calibri" w:eastAsia="Times New Roman" w:hAnsi="Calibri" w:cs="Arial"/>
                <w:i/>
                <w:iCs/>
                <w:color w:val="000000"/>
                <w:sz w:val="20"/>
                <w:szCs w:val="20"/>
                <w:lang w:eastAsia="pt-BR"/>
              </w:rPr>
              <w:t>refers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to</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final test.</w:t>
            </w:r>
          </w:p>
          <w:p w14:paraId="4EAE5C7A" w14:textId="77777777" w:rsidR="00213A6A" w:rsidRPr="003147D3" w:rsidRDefault="00213A6A" w:rsidP="00213A6A">
            <w:pPr>
              <w:jc w:val="both"/>
              <w:rPr>
                <w:rFonts w:ascii="Calibri" w:eastAsia="Times New Roman" w:hAnsi="Calibri" w:cs="Arial"/>
                <w:i/>
                <w:iCs/>
                <w:color w:val="000000"/>
                <w:sz w:val="20"/>
                <w:szCs w:val="20"/>
                <w:lang w:eastAsia="pt-BR"/>
              </w:rPr>
            </w:pPr>
          </w:p>
          <w:p w14:paraId="121E9FFF" w14:textId="77777777" w:rsidR="00213A6A" w:rsidRPr="003147D3" w:rsidRDefault="00213A6A" w:rsidP="00213A6A">
            <w:pPr>
              <w:jc w:val="both"/>
              <w:rPr>
                <w:rFonts w:ascii="Calibri" w:eastAsia="Times New Roman" w:hAnsi="Calibri" w:cs="Arial"/>
                <w:i/>
                <w:iCs/>
                <w:color w:val="000000"/>
                <w:sz w:val="20"/>
                <w:szCs w:val="20"/>
                <w:lang w:eastAsia="pt-BR"/>
              </w:rPr>
            </w:pPr>
            <w:proofErr w:type="spellStart"/>
            <w:r w:rsidRPr="003147D3">
              <w:rPr>
                <w:rFonts w:ascii="Calibri" w:eastAsia="Times New Roman" w:hAnsi="Calibri" w:cs="Arial"/>
                <w:i/>
                <w:iCs/>
                <w:color w:val="000000"/>
                <w:sz w:val="20"/>
                <w:szCs w:val="20"/>
                <w:lang w:eastAsia="pt-BR"/>
              </w:rPr>
              <w:t>If</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discrepancy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is</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found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during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test</w:t>
            </w:r>
            <w:proofErr w:type="spellEnd"/>
            <w:r w:rsidRPr="003147D3">
              <w:rPr>
                <w:rFonts w:ascii="Calibri" w:eastAsia="Times New Roman" w:hAnsi="Calibri" w:cs="Arial"/>
                <w:i/>
                <w:iCs/>
                <w:color w:val="000000"/>
                <w:sz w:val="20"/>
                <w:szCs w:val="20"/>
                <w:lang w:eastAsia="pt-BR"/>
              </w:rPr>
              <w:t xml:space="preserve">, a </w:t>
            </w:r>
            <w:proofErr w:type="spellStart"/>
            <w:r w:rsidRPr="003147D3">
              <w:rPr>
                <w:rFonts w:ascii="Calibri" w:eastAsia="Times New Roman" w:hAnsi="Calibri" w:cs="Arial"/>
                <w:i/>
                <w:iCs/>
                <w:color w:val="000000"/>
                <w:sz w:val="20"/>
                <w:szCs w:val="20"/>
                <w:lang w:eastAsia="pt-BR"/>
              </w:rPr>
              <w:t>description</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and</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photographic</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records</w:t>
            </w:r>
            <w:proofErr w:type="spellEnd"/>
            <w:r w:rsidRPr="003147D3">
              <w:rPr>
                <w:rFonts w:ascii="Calibri" w:eastAsia="Times New Roman" w:hAnsi="Calibri" w:cs="Arial"/>
                <w:i/>
                <w:iCs/>
                <w:color w:val="000000"/>
                <w:sz w:val="20"/>
                <w:szCs w:val="20"/>
                <w:lang w:eastAsia="pt-BR"/>
              </w:rPr>
              <w:t xml:space="preserve"> are </w:t>
            </w:r>
            <w:proofErr w:type="spellStart"/>
            <w:r w:rsidRPr="003147D3">
              <w:rPr>
                <w:rFonts w:ascii="Calibri" w:eastAsia="Times New Roman" w:hAnsi="Calibri" w:cs="Arial"/>
                <w:i/>
                <w:iCs/>
                <w:color w:val="000000"/>
                <w:sz w:val="20"/>
                <w:szCs w:val="20"/>
                <w:lang w:eastAsia="pt-BR"/>
              </w:rPr>
              <w:t>mandatory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using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the</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IAS-RG-0007 – </w:t>
            </w:r>
            <w:proofErr w:type="spellStart"/>
            <w:r w:rsidRPr="003147D3">
              <w:rPr>
                <w:rFonts w:ascii="Calibri" w:eastAsia="Times New Roman" w:hAnsi="Calibri" w:cs="Arial"/>
                <w:i/>
                <w:iCs/>
                <w:color w:val="000000"/>
                <w:sz w:val="20"/>
                <w:szCs w:val="20"/>
                <w:lang w:eastAsia="pt-BR"/>
              </w:rPr>
              <w:t>Work</w:t>
            </w:r>
            <w:proofErr w:type="spellEnd"/>
            <w:r w:rsidRPr="003147D3">
              <w:rPr>
                <w:rFonts w:ascii="Calibri" w:eastAsia="Times New Roman" w:hAnsi="Calibri" w:cs="Arial"/>
                <w:i/>
                <w:iCs/>
                <w:color w:val="000000"/>
                <w:sz w:val="20"/>
                <w:szCs w:val="20"/>
                <w:lang w:eastAsia="pt-BR"/>
              </w:rPr>
              <w:t xml:space="preserve"> Report.</w:t>
            </w:r>
          </w:p>
          <w:p w14:paraId="3BECADCA" w14:textId="77777777" w:rsidR="00213A6A" w:rsidRPr="003147D3" w:rsidRDefault="00213A6A" w:rsidP="00213A6A">
            <w:pPr>
              <w:jc w:val="both"/>
              <w:rPr>
                <w:rFonts w:ascii="Calibri" w:eastAsia="Times New Roman" w:hAnsi="Calibri" w:cs="Arial"/>
                <w:i/>
                <w:iCs/>
                <w:color w:val="000000"/>
                <w:sz w:val="20"/>
                <w:szCs w:val="20"/>
                <w:lang w:eastAsia="pt-BR"/>
              </w:rPr>
            </w:pPr>
          </w:p>
          <w:p w14:paraId="3CEECE2A" w14:textId="01D3E20C" w:rsidR="00213A6A" w:rsidRPr="00A01EE2" w:rsidRDefault="00213A6A" w:rsidP="00213A6A">
            <w:pPr>
              <w:jc w:val="both"/>
              <w:rPr>
                <w:rFonts w:ascii="Calibri" w:eastAsia="Times New Roman" w:hAnsi="Calibri" w:cs="Arial"/>
                <w:color w:val="000000"/>
                <w:sz w:val="20"/>
                <w:szCs w:val="20"/>
                <w:lang w:eastAsia="pt-BR"/>
              </w:rPr>
            </w:pPr>
            <w:proofErr w:type="spellStart"/>
            <w:r w:rsidRPr="003147D3">
              <w:rPr>
                <w:rFonts w:ascii="Calibri" w:eastAsia="Times New Roman" w:hAnsi="Calibri" w:cs="Arial"/>
                <w:i/>
                <w:iCs/>
                <w:color w:val="000000"/>
                <w:sz w:val="20"/>
                <w:szCs w:val="20"/>
                <w:lang w:eastAsia="pt-BR"/>
              </w:rPr>
              <w:t>Request</w:t>
            </w:r>
            <w:proofErr w:type="spellEnd"/>
            <w:r w:rsidRPr="003147D3">
              <w:rPr>
                <w:rFonts w:ascii="Calibri" w:eastAsia="Times New Roman" w:hAnsi="Calibri" w:cs="Arial"/>
                <w:i/>
                <w:iCs/>
                <w:color w:val="000000"/>
                <w:sz w:val="20"/>
                <w:szCs w:val="20"/>
                <w:lang w:eastAsia="pt-BR"/>
              </w:rPr>
              <w:t xml:space="preserve"> sub </w:t>
            </w:r>
            <w:proofErr w:type="spellStart"/>
            <w:r w:rsidRPr="003147D3">
              <w:rPr>
                <w:rFonts w:ascii="Calibri" w:eastAsia="Times New Roman" w:hAnsi="Calibri" w:cs="Arial"/>
                <w:i/>
                <w:iCs/>
                <w:color w:val="000000"/>
                <w:sz w:val="20"/>
                <w:szCs w:val="20"/>
                <w:lang w:eastAsia="pt-BR"/>
              </w:rPr>
              <w:t>W.O.s</w:t>
            </w:r>
            <w:proofErr w:type="spellEnd"/>
            <w:r w:rsidRPr="003147D3">
              <w:rPr>
                <w:rFonts w:ascii="Calibri" w:eastAsia="Times New Roman" w:hAnsi="Calibri" w:cs="Arial"/>
                <w:i/>
                <w:iCs/>
                <w:color w:val="000000"/>
                <w:sz w:val="20"/>
                <w:szCs w:val="20"/>
                <w:lang w:eastAsia="pt-BR"/>
              </w:rPr>
              <w:t xml:space="preserve"> as </w:t>
            </w:r>
            <w:proofErr w:type="spellStart"/>
            <w:r w:rsidRPr="003147D3">
              <w:rPr>
                <w:rFonts w:ascii="Calibri" w:eastAsia="Times New Roman" w:hAnsi="Calibri" w:cs="Arial"/>
                <w:i/>
                <w:iCs/>
                <w:color w:val="000000"/>
                <w:sz w:val="20"/>
                <w:szCs w:val="20"/>
                <w:lang w:eastAsia="pt-BR"/>
              </w:rPr>
              <w:t>necessary</w:t>
            </w:r>
            <w:proofErr w:type="spellEnd"/>
            <w:r w:rsidRPr="003147D3">
              <w:rPr>
                <w:rFonts w:ascii="Calibri" w:eastAsia="Times New Roman" w:hAnsi="Calibri" w:cs="Arial"/>
                <w:i/>
                <w:iCs/>
                <w:color w:val="000000"/>
                <w:sz w:val="20"/>
                <w:szCs w:val="20"/>
                <w:lang w:eastAsia="pt-BR"/>
              </w:rPr>
              <w:t xml:space="preserve"> for </w:t>
            </w:r>
            <w:proofErr w:type="spellStart"/>
            <w:r w:rsidRPr="003147D3">
              <w:rPr>
                <w:rFonts w:ascii="Calibri" w:eastAsia="Times New Roman" w:hAnsi="Calibri" w:cs="Arial"/>
                <w:i/>
                <w:iCs/>
                <w:color w:val="000000"/>
                <w:sz w:val="20"/>
                <w:szCs w:val="20"/>
                <w:lang w:eastAsia="pt-BR"/>
              </w:rPr>
              <w:t>correction</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using</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form</w:t>
            </w:r>
            <w:proofErr w:type="spellEnd"/>
            <w:r w:rsidRPr="003147D3">
              <w:rPr>
                <w:rFonts w:ascii="Calibri" w:eastAsia="Times New Roman" w:hAnsi="Calibri" w:cs="Arial"/>
                <w:i/>
                <w:iCs/>
                <w:color w:val="000000"/>
                <w:sz w:val="20"/>
                <w:szCs w:val="20"/>
                <w:lang w:eastAsia="pt-BR"/>
              </w:rPr>
              <w:t xml:space="preserve"> IAS-RG-0103 – </w:t>
            </w:r>
            <w:proofErr w:type="spellStart"/>
            <w:r w:rsidRPr="003147D3">
              <w:rPr>
                <w:rFonts w:ascii="Calibri" w:eastAsia="Times New Roman" w:hAnsi="Calibri" w:cs="Arial"/>
                <w:i/>
                <w:iCs/>
                <w:color w:val="000000"/>
                <w:sz w:val="20"/>
                <w:szCs w:val="20"/>
                <w:lang w:eastAsia="pt-BR"/>
              </w:rPr>
              <w:t>Supplementary</w:t>
            </w:r>
            <w:proofErr w:type="spellEnd"/>
            <w:r w:rsidRPr="003147D3">
              <w:rPr>
                <w:rFonts w:ascii="Calibri" w:eastAsia="Times New Roman" w:hAnsi="Calibri" w:cs="Arial"/>
                <w:i/>
                <w:iCs/>
                <w:color w:val="000000"/>
                <w:sz w:val="20"/>
                <w:szCs w:val="20"/>
                <w:lang w:eastAsia="pt-BR"/>
              </w:rPr>
              <w:t xml:space="preserve"> </w:t>
            </w:r>
            <w:proofErr w:type="spellStart"/>
            <w:r w:rsidRPr="003147D3">
              <w:rPr>
                <w:rFonts w:ascii="Calibri" w:eastAsia="Times New Roman" w:hAnsi="Calibri" w:cs="Arial"/>
                <w:i/>
                <w:iCs/>
                <w:color w:val="000000"/>
                <w:sz w:val="20"/>
                <w:szCs w:val="20"/>
                <w:lang w:eastAsia="pt-BR"/>
              </w:rPr>
              <w:t>Request</w:t>
            </w:r>
            <w:proofErr w:type="spellEnd"/>
            <w:r w:rsidRPr="003147D3">
              <w:rPr>
                <w:rFonts w:ascii="Calibri" w:eastAsia="Times New Roman" w:hAnsi="Calibri" w:cs="Arial"/>
                <w:i/>
                <w:iCs/>
                <w:color w:val="000000"/>
                <w:sz w:val="20"/>
                <w:szCs w:val="20"/>
                <w:lang w:eastAsia="pt-BR"/>
              </w:rPr>
              <w:t>.</w:t>
            </w:r>
          </w:p>
        </w:tc>
      </w:tr>
      <w:tr w:rsidR="00213A6A" w:rsidRPr="00022FAD" w14:paraId="31B3B879" w14:textId="77777777" w:rsidTr="00213A6A">
        <w:trPr>
          <w:trHeight w:val="1855"/>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213A6A" w:rsidRPr="00381EB6" w:rsidRDefault="00213A6A" w:rsidP="00213A6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996A7E41B5644A399B1F1C1A8431147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213A6A" w:rsidRDefault="00213A6A" w:rsidP="00213A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9095F40CEFCF45B08045D8510DA37A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80B4681" w:rsidR="00213A6A" w:rsidRDefault="00213A6A" w:rsidP="00213A6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E93AD81" w14:textId="5D7EA985" w:rsidR="00213A6A" w:rsidRDefault="00213A6A" w:rsidP="00213A6A">
            <w:pPr>
              <w:jc w:val="both"/>
              <w:rPr>
                <w:rFonts w:ascii="Calibri" w:eastAsia="Times New Roman" w:hAnsi="Calibri" w:cs="Arial"/>
                <w:color w:val="000000"/>
                <w:sz w:val="20"/>
                <w:szCs w:val="20"/>
                <w:lang w:eastAsia="pt-BR"/>
              </w:rPr>
            </w:pPr>
            <w:r w:rsidRPr="00213A6A">
              <w:rPr>
                <w:rFonts w:ascii="Calibri" w:eastAsia="Times New Roman" w:hAnsi="Calibri" w:cs="Arial"/>
                <w:b/>
                <w:bCs/>
                <w:color w:val="000000"/>
                <w:sz w:val="20"/>
                <w:szCs w:val="20"/>
                <w:lang w:eastAsia="pt-BR"/>
              </w:rPr>
              <w:t>Inspeção final.</w:t>
            </w:r>
          </w:p>
          <w:p w14:paraId="6CBD3554" w14:textId="1D67701A" w:rsidR="00213A6A" w:rsidRDefault="00213A6A" w:rsidP="00213A6A">
            <w:pPr>
              <w:jc w:val="both"/>
              <w:rPr>
                <w:rFonts w:ascii="Calibri" w:eastAsia="Times New Roman" w:hAnsi="Calibri" w:cs="Arial"/>
                <w:b/>
                <w:bCs/>
                <w:color w:val="000000"/>
                <w:sz w:val="20"/>
                <w:szCs w:val="20"/>
                <w:lang w:val="en-US" w:eastAsia="pt-BR"/>
              </w:rPr>
            </w:pPr>
            <w:r w:rsidRPr="00213A6A">
              <w:rPr>
                <w:rFonts w:ascii="Calibri" w:eastAsia="Times New Roman" w:hAnsi="Calibri" w:cs="Arial"/>
                <w:i/>
                <w:iCs/>
                <w:color w:val="000000"/>
                <w:sz w:val="20"/>
                <w:szCs w:val="20"/>
                <w:lang w:val="en-US" w:eastAsia="pt-BR"/>
              </w:rPr>
              <w:t>Final inspection.</w:t>
            </w:r>
          </w:p>
        </w:tc>
      </w:tr>
      <w:tr w:rsidR="00213A6A"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213A6A" w:rsidRDefault="00213A6A" w:rsidP="00213A6A">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13A6A" w:rsidRPr="00381EB6" w:rsidRDefault="00213A6A" w:rsidP="00213A6A">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213A6A" w:rsidRDefault="00213A6A" w:rsidP="00213A6A">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13A6A" w:rsidRPr="00381EB6" w:rsidRDefault="00213A6A" w:rsidP="00213A6A">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213A6A" w:rsidRDefault="00213A6A" w:rsidP="00213A6A">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13A6A" w:rsidRPr="00381EB6" w:rsidRDefault="00213A6A" w:rsidP="00213A6A">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13A6A"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213A6A" w:rsidRPr="00E90C42" w:rsidRDefault="00213A6A" w:rsidP="00213A6A">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213A6A" w:rsidRPr="00E90C42" w:rsidRDefault="00213A6A" w:rsidP="00213A6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213A6A" w:rsidRPr="00E90C42" w:rsidRDefault="00213A6A" w:rsidP="00213A6A">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Pr="00E90C42">
              <w:rPr>
                <w:rFonts w:ascii="Calibri" w:eastAsia="Times New Roman" w:hAnsi="Calibri" w:cs="Arial"/>
                <w:b/>
                <w:bCs/>
                <w:color w:val="000000"/>
                <w:sz w:val="20"/>
                <w:szCs w:val="20"/>
                <w:lang w:eastAsia="pt-BR"/>
              </w:rPr>
              <w:t>/202</w:t>
            </w:r>
            <w:r>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1FEBB" w14:textId="77777777" w:rsidR="006F17AB" w:rsidRDefault="006F17AB" w:rsidP="00381EB6">
      <w:r>
        <w:separator/>
      </w:r>
    </w:p>
  </w:endnote>
  <w:endnote w:type="continuationSeparator" w:id="0">
    <w:p w14:paraId="4B662CBC" w14:textId="77777777" w:rsidR="006F17AB" w:rsidRDefault="006F17A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6CBD" w14:textId="77777777" w:rsidR="006F17AB" w:rsidRDefault="006F17AB" w:rsidP="00381EB6">
      <w:r>
        <w:separator/>
      </w:r>
    </w:p>
  </w:footnote>
  <w:footnote w:type="continuationSeparator" w:id="0">
    <w:p w14:paraId="02C6F5B3" w14:textId="77777777" w:rsidR="006F17AB" w:rsidRDefault="006F17A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C36C6"/>
    <w:multiLevelType w:val="hybridMultilevel"/>
    <w:tmpl w:val="2E18B5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1B462C"/>
    <w:multiLevelType w:val="hybridMultilevel"/>
    <w:tmpl w:val="B34A8EB0"/>
    <w:lvl w:ilvl="0" w:tplc="EB20ECAC">
      <w:start w:val="1"/>
      <w:numFmt w:val="lowerLetter"/>
      <w:lvlText w:val="%1)"/>
      <w:lvlJc w:val="left"/>
      <w:pPr>
        <w:ind w:left="1128"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ECB3F50"/>
    <w:multiLevelType w:val="hybridMultilevel"/>
    <w:tmpl w:val="825EC4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3D1F51"/>
    <w:multiLevelType w:val="hybridMultilevel"/>
    <w:tmpl w:val="3E386D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5" w15:restartNumberingAfterBreak="0">
    <w:nsid w:val="24173B49"/>
    <w:multiLevelType w:val="hybridMultilevel"/>
    <w:tmpl w:val="5282C2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1C4894"/>
    <w:multiLevelType w:val="hybridMultilevel"/>
    <w:tmpl w:val="6F5210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AA1188"/>
    <w:multiLevelType w:val="hybridMultilevel"/>
    <w:tmpl w:val="8FB44F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CFD518F"/>
    <w:multiLevelType w:val="hybridMultilevel"/>
    <w:tmpl w:val="490804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8A7969"/>
    <w:multiLevelType w:val="hybridMultilevel"/>
    <w:tmpl w:val="66F2C29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797A36"/>
    <w:multiLevelType w:val="hybridMultilevel"/>
    <w:tmpl w:val="8C6E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9506258"/>
    <w:multiLevelType w:val="hybridMultilevel"/>
    <w:tmpl w:val="6D8058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BA4306E"/>
    <w:multiLevelType w:val="hybridMultilevel"/>
    <w:tmpl w:val="6F7EB606"/>
    <w:lvl w:ilvl="0" w:tplc="EB20ECAC">
      <w:start w:val="1"/>
      <w:numFmt w:val="lowerLetter"/>
      <w:lvlText w:val="%1)"/>
      <w:lvlJc w:val="left"/>
      <w:pPr>
        <w:ind w:left="768" w:hanging="360"/>
      </w:pPr>
      <w:rPr>
        <w:rFonts w:hint="default"/>
      </w:rPr>
    </w:lvl>
    <w:lvl w:ilvl="1" w:tplc="04160019" w:tentative="1">
      <w:start w:val="1"/>
      <w:numFmt w:val="lowerLetter"/>
      <w:lvlText w:val="%2."/>
      <w:lvlJc w:val="left"/>
      <w:pPr>
        <w:ind w:left="1488" w:hanging="360"/>
      </w:pPr>
    </w:lvl>
    <w:lvl w:ilvl="2" w:tplc="0416001B" w:tentative="1">
      <w:start w:val="1"/>
      <w:numFmt w:val="lowerRoman"/>
      <w:lvlText w:val="%3."/>
      <w:lvlJc w:val="right"/>
      <w:pPr>
        <w:ind w:left="2208" w:hanging="180"/>
      </w:pPr>
    </w:lvl>
    <w:lvl w:ilvl="3" w:tplc="0416000F" w:tentative="1">
      <w:start w:val="1"/>
      <w:numFmt w:val="decimal"/>
      <w:lvlText w:val="%4."/>
      <w:lvlJc w:val="left"/>
      <w:pPr>
        <w:ind w:left="2928" w:hanging="360"/>
      </w:pPr>
    </w:lvl>
    <w:lvl w:ilvl="4" w:tplc="04160019" w:tentative="1">
      <w:start w:val="1"/>
      <w:numFmt w:val="lowerLetter"/>
      <w:lvlText w:val="%5."/>
      <w:lvlJc w:val="left"/>
      <w:pPr>
        <w:ind w:left="3648" w:hanging="360"/>
      </w:pPr>
    </w:lvl>
    <w:lvl w:ilvl="5" w:tplc="0416001B" w:tentative="1">
      <w:start w:val="1"/>
      <w:numFmt w:val="lowerRoman"/>
      <w:lvlText w:val="%6."/>
      <w:lvlJc w:val="right"/>
      <w:pPr>
        <w:ind w:left="4368" w:hanging="180"/>
      </w:pPr>
    </w:lvl>
    <w:lvl w:ilvl="6" w:tplc="0416000F" w:tentative="1">
      <w:start w:val="1"/>
      <w:numFmt w:val="decimal"/>
      <w:lvlText w:val="%7."/>
      <w:lvlJc w:val="left"/>
      <w:pPr>
        <w:ind w:left="5088" w:hanging="360"/>
      </w:pPr>
    </w:lvl>
    <w:lvl w:ilvl="7" w:tplc="04160019" w:tentative="1">
      <w:start w:val="1"/>
      <w:numFmt w:val="lowerLetter"/>
      <w:lvlText w:val="%8."/>
      <w:lvlJc w:val="left"/>
      <w:pPr>
        <w:ind w:left="5808" w:hanging="360"/>
      </w:pPr>
    </w:lvl>
    <w:lvl w:ilvl="8" w:tplc="0416001B" w:tentative="1">
      <w:start w:val="1"/>
      <w:numFmt w:val="lowerRoman"/>
      <w:lvlText w:val="%9."/>
      <w:lvlJc w:val="right"/>
      <w:pPr>
        <w:ind w:left="6528" w:hanging="180"/>
      </w:pPr>
    </w:lvl>
  </w:abstractNum>
  <w:abstractNum w:abstractNumId="14" w15:restartNumberingAfterBreak="0">
    <w:nsid w:val="6BC064DE"/>
    <w:multiLevelType w:val="hybridMultilevel"/>
    <w:tmpl w:val="B1FEDD70"/>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6CBC4510"/>
    <w:multiLevelType w:val="hybridMultilevel"/>
    <w:tmpl w:val="88E4FC2E"/>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6FD9217E"/>
    <w:multiLevelType w:val="hybridMultilevel"/>
    <w:tmpl w:val="497685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3CF13E4"/>
    <w:multiLevelType w:val="hybridMultilevel"/>
    <w:tmpl w:val="9CA023E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4"/>
  </w:num>
  <w:num w:numId="2" w16cid:durableId="37975505">
    <w:abstractNumId w:val="18"/>
  </w:num>
  <w:num w:numId="3" w16cid:durableId="2124691154">
    <w:abstractNumId w:val="11"/>
  </w:num>
  <w:num w:numId="4" w16cid:durableId="560749685">
    <w:abstractNumId w:val="6"/>
  </w:num>
  <w:num w:numId="5" w16cid:durableId="1528517944">
    <w:abstractNumId w:val="3"/>
  </w:num>
  <w:num w:numId="6" w16cid:durableId="1165392714">
    <w:abstractNumId w:val="0"/>
  </w:num>
  <w:num w:numId="7" w16cid:durableId="380593444">
    <w:abstractNumId w:val="15"/>
  </w:num>
  <w:num w:numId="8" w16cid:durableId="1060984204">
    <w:abstractNumId w:val="5"/>
  </w:num>
  <w:num w:numId="9" w16cid:durableId="1605921034">
    <w:abstractNumId w:val="16"/>
  </w:num>
  <w:num w:numId="10" w16cid:durableId="223418118">
    <w:abstractNumId w:val="17"/>
  </w:num>
  <w:num w:numId="11" w16cid:durableId="1282613898">
    <w:abstractNumId w:val="7"/>
  </w:num>
  <w:num w:numId="12" w16cid:durableId="237904704">
    <w:abstractNumId w:val="13"/>
  </w:num>
  <w:num w:numId="13" w16cid:durableId="1820994969">
    <w:abstractNumId w:val="1"/>
  </w:num>
  <w:num w:numId="14" w16cid:durableId="442892469">
    <w:abstractNumId w:val="12"/>
  </w:num>
  <w:num w:numId="15" w16cid:durableId="104883331">
    <w:abstractNumId w:val="2"/>
  </w:num>
  <w:num w:numId="16" w16cid:durableId="1335650092">
    <w:abstractNumId w:val="8"/>
  </w:num>
  <w:num w:numId="17" w16cid:durableId="791098833">
    <w:abstractNumId w:val="9"/>
  </w:num>
  <w:num w:numId="18" w16cid:durableId="967081838">
    <w:abstractNumId w:val="14"/>
  </w:num>
  <w:num w:numId="19" w16cid:durableId="1008554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C3DFB"/>
    <w:rsid w:val="001D2038"/>
    <w:rsid w:val="001E5A27"/>
    <w:rsid w:val="00213A6A"/>
    <w:rsid w:val="00231294"/>
    <w:rsid w:val="002334BB"/>
    <w:rsid w:val="00233EC5"/>
    <w:rsid w:val="002342DC"/>
    <w:rsid w:val="00250007"/>
    <w:rsid w:val="00263B6C"/>
    <w:rsid w:val="002823B4"/>
    <w:rsid w:val="002864C4"/>
    <w:rsid w:val="002A392C"/>
    <w:rsid w:val="002A5949"/>
    <w:rsid w:val="002C028E"/>
    <w:rsid w:val="002D0393"/>
    <w:rsid w:val="003006A5"/>
    <w:rsid w:val="003041A3"/>
    <w:rsid w:val="00306D75"/>
    <w:rsid w:val="003147D3"/>
    <w:rsid w:val="0034544E"/>
    <w:rsid w:val="00352F73"/>
    <w:rsid w:val="003566FA"/>
    <w:rsid w:val="003663EA"/>
    <w:rsid w:val="00381EB6"/>
    <w:rsid w:val="00384069"/>
    <w:rsid w:val="003A2130"/>
    <w:rsid w:val="003C1866"/>
    <w:rsid w:val="003C66ED"/>
    <w:rsid w:val="003C6B41"/>
    <w:rsid w:val="003C6DAF"/>
    <w:rsid w:val="003C6EB9"/>
    <w:rsid w:val="003E5BD2"/>
    <w:rsid w:val="00403057"/>
    <w:rsid w:val="00407C7E"/>
    <w:rsid w:val="00410BD9"/>
    <w:rsid w:val="00433337"/>
    <w:rsid w:val="00442780"/>
    <w:rsid w:val="004C1945"/>
    <w:rsid w:val="004C5A81"/>
    <w:rsid w:val="004D4B96"/>
    <w:rsid w:val="004F54FD"/>
    <w:rsid w:val="00513E3E"/>
    <w:rsid w:val="00517B6F"/>
    <w:rsid w:val="00551730"/>
    <w:rsid w:val="005742C2"/>
    <w:rsid w:val="005773C4"/>
    <w:rsid w:val="005D595D"/>
    <w:rsid w:val="00607DDB"/>
    <w:rsid w:val="00612E5A"/>
    <w:rsid w:val="006140F5"/>
    <w:rsid w:val="00614BAB"/>
    <w:rsid w:val="00646398"/>
    <w:rsid w:val="00653C57"/>
    <w:rsid w:val="0065428C"/>
    <w:rsid w:val="006772DA"/>
    <w:rsid w:val="00680B01"/>
    <w:rsid w:val="006830A5"/>
    <w:rsid w:val="006852FB"/>
    <w:rsid w:val="006A0EA4"/>
    <w:rsid w:val="006A4FFD"/>
    <w:rsid w:val="006D2377"/>
    <w:rsid w:val="006D601F"/>
    <w:rsid w:val="006E101E"/>
    <w:rsid w:val="006E778C"/>
    <w:rsid w:val="006F17AB"/>
    <w:rsid w:val="006F4973"/>
    <w:rsid w:val="00700415"/>
    <w:rsid w:val="00702E0E"/>
    <w:rsid w:val="0071031B"/>
    <w:rsid w:val="00711A99"/>
    <w:rsid w:val="00720F5F"/>
    <w:rsid w:val="00733075"/>
    <w:rsid w:val="0079433F"/>
    <w:rsid w:val="007A1C64"/>
    <w:rsid w:val="007A6A1B"/>
    <w:rsid w:val="007B15CA"/>
    <w:rsid w:val="007C4A08"/>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32F8"/>
    <w:rsid w:val="00976776"/>
    <w:rsid w:val="0098544F"/>
    <w:rsid w:val="00987A70"/>
    <w:rsid w:val="009A1808"/>
    <w:rsid w:val="009A727D"/>
    <w:rsid w:val="009C0F25"/>
    <w:rsid w:val="009D5C9E"/>
    <w:rsid w:val="009E626C"/>
    <w:rsid w:val="009F3644"/>
    <w:rsid w:val="009F50B9"/>
    <w:rsid w:val="00A01EE2"/>
    <w:rsid w:val="00A07916"/>
    <w:rsid w:val="00A63B40"/>
    <w:rsid w:val="00A93E67"/>
    <w:rsid w:val="00A93FA4"/>
    <w:rsid w:val="00A973AB"/>
    <w:rsid w:val="00A97AF2"/>
    <w:rsid w:val="00AA2EFA"/>
    <w:rsid w:val="00AB7A44"/>
    <w:rsid w:val="00AB7DB0"/>
    <w:rsid w:val="00AE454C"/>
    <w:rsid w:val="00B14598"/>
    <w:rsid w:val="00B17B77"/>
    <w:rsid w:val="00B61746"/>
    <w:rsid w:val="00B70130"/>
    <w:rsid w:val="00B95A38"/>
    <w:rsid w:val="00BA32BD"/>
    <w:rsid w:val="00BB243A"/>
    <w:rsid w:val="00BD7FD7"/>
    <w:rsid w:val="00BE3D62"/>
    <w:rsid w:val="00C10F8B"/>
    <w:rsid w:val="00C40A65"/>
    <w:rsid w:val="00C857F5"/>
    <w:rsid w:val="00C9039F"/>
    <w:rsid w:val="00CA023A"/>
    <w:rsid w:val="00CA0B36"/>
    <w:rsid w:val="00D04477"/>
    <w:rsid w:val="00D35791"/>
    <w:rsid w:val="00D47CD4"/>
    <w:rsid w:val="00D55ED4"/>
    <w:rsid w:val="00D5682E"/>
    <w:rsid w:val="00D64E00"/>
    <w:rsid w:val="00D655B2"/>
    <w:rsid w:val="00D82FEB"/>
    <w:rsid w:val="00DB370D"/>
    <w:rsid w:val="00DB3B6B"/>
    <w:rsid w:val="00DD6F04"/>
    <w:rsid w:val="00DE5A85"/>
    <w:rsid w:val="00E10CBB"/>
    <w:rsid w:val="00E20F02"/>
    <w:rsid w:val="00E30164"/>
    <w:rsid w:val="00E31611"/>
    <w:rsid w:val="00E53914"/>
    <w:rsid w:val="00E90C42"/>
    <w:rsid w:val="00EB7BD0"/>
    <w:rsid w:val="00EC0B2F"/>
    <w:rsid w:val="00ED0535"/>
    <w:rsid w:val="00ED5D40"/>
    <w:rsid w:val="00F00F9F"/>
    <w:rsid w:val="00F12340"/>
    <w:rsid w:val="00F33906"/>
    <w:rsid w:val="00F4614E"/>
    <w:rsid w:val="00F470B4"/>
    <w:rsid w:val="00F51163"/>
    <w:rsid w:val="00F530DA"/>
    <w:rsid w:val="00F831EB"/>
    <w:rsid w:val="00F83E98"/>
    <w:rsid w:val="00FC3B7C"/>
    <w:rsid w:val="00FD2479"/>
    <w:rsid w:val="00FD3565"/>
    <w:rsid w:val="00FD4944"/>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6ED"/>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407114">
      <w:bodyDiv w:val="1"/>
      <w:marLeft w:val="0"/>
      <w:marRight w:val="0"/>
      <w:marTop w:val="0"/>
      <w:marBottom w:val="0"/>
      <w:divBdr>
        <w:top w:val="none" w:sz="0" w:space="0" w:color="auto"/>
        <w:left w:val="none" w:sz="0" w:space="0" w:color="auto"/>
        <w:bottom w:val="none" w:sz="0" w:space="0" w:color="auto"/>
        <w:right w:val="none" w:sz="0" w:space="0" w:color="auto"/>
      </w:divBdr>
    </w:div>
    <w:div w:id="338891984">
      <w:bodyDiv w:val="1"/>
      <w:marLeft w:val="0"/>
      <w:marRight w:val="0"/>
      <w:marTop w:val="0"/>
      <w:marBottom w:val="0"/>
      <w:divBdr>
        <w:top w:val="none" w:sz="0" w:space="0" w:color="auto"/>
        <w:left w:val="none" w:sz="0" w:space="0" w:color="auto"/>
        <w:bottom w:val="none" w:sz="0" w:space="0" w:color="auto"/>
        <w:right w:val="none" w:sz="0" w:space="0" w:color="auto"/>
      </w:divBdr>
    </w:div>
    <w:div w:id="387337698">
      <w:bodyDiv w:val="1"/>
      <w:marLeft w:val="0"/>
      <w:marRight w:val="0"/>
      <w:marTop w:val="0"/>
      <w:marBottom w:val="0"/>
      <w:divBdr>
        <w:top w:val="none" w:sz="0" w:space="0" w:color="auto"/>
        <w:left w:val="none" w:sz="0" w:space="0" w:color="auto"/>
        <w:bottom w:val="none" w:sz="0" w:space="0" w:color="auto"/>
        <w:right w:val="none" w:sz="0" w:space="0" w:color="auto"/>
      </w:divBdr>
      <w:divsChild>
        <w:div w:id="293995431">
          <w:marLeft w:val="0"/>
          <w:marRight w:val="0"/>
          <w:marTop w:val="0"/>
          <w:marBottom w:val="0"/>
          <w:divBdr>
            <w:top w:val="none" w:sz="0" w:space="0" w:color="auto"/>
            <w:left w:val="none" w:sz="0" w:space="0" w:color="auto"/>
            <w:bottom w:val="none" w:sz="0" w:space="0" w:color="auto"/>
            <w:right w:val="none" w:sz="0" w:space="0" w:color="auto"/>
          </w:divBdr>
          <w:divsChild>
            <w:div w:id="865407181">
              <w:marLeft w:val="0"/>
              <w:marRight w:val="0"/>
              <w:marTop w:val="0"/>
              <w:marBottom w:val="0"/>
              <w:divBdr>
                <w:top w:val="none" w:sz="0" w:space="0" w:color="auto"/>
                <w:left w:val="none" w:sz="0" w:space="0" w:color="auto"/>
                <w:bottom w:val="none" w:sz="0" w:space="0" w:color="auto"/>
                <w:right w:val="none" w:sz="0" w:space="0" w:color="auto"/>
              </w:divBdr>
              <w:divsChild>
                <w:div w:id="71508959">
                  <w:marLeft w:val="0"/>
                  <w:marRight w:val="0"/>
                  <w:marTop w:val="0"/>
                  <w:marBottom w:val="0"/>
                  <w:divBdr>
                    <w:top w:val="none" w:sz="0" w:space="0" w:color="auto"/>
                    <w:left w:val="none" w:sz="0" w:space="0" w:color="auto"/>
                    <w:bottom w:val="none" w:sz="0" w:space="0" w:color="auto"/>
                    <w:right w:val="none" w:sz="0" w:space="0" w:color="auto"/>
                  </w:divBdr>
                  <w:divsChild>
                    <w:div w:id="124157737">
                      <w:marLeft w:val="0"/>
                      <w:marRight w:val="0"/>
                      <w:marTop w:val="0"/>
                      <w:marBottom w:val="0"/>
                      <w:divBdr>
                        <w:top w:val="none" w:sz="0" w:space="0" w:color="auto"/>
                        <w:left w:val="none" w:sz="0" w:space="0" w:color="auto"/>
                        <w:bottom w:val="none" w:sz="0" w:space="0" w:color="auto"/>
                        <w:right w:val="none" w:sz="0" w:space="0" w:color="auto"/>
                      </w:divBdr>
                      <w:divsChild>
                        <w:div w:id="1016620393">
                          <w:marLeft w:val="0"/>
                          <w:marRight w:val="0"/>
                          <w:marTop w:val="0"/>
                          <w:marBottom w:val="0"/>
                          <w:divBdr>
                            <w:top w:val="none" w:sz="0" w:space="0" w:color="auto"/>
                            <w:left w:val="none" w:sz="0" w:space="0" w:color="auto"/>
                            <w:bottom w:val="none" w:sz="0" w:space="0" w:color="auto"/>
                            <w:right w:val="none" w:sz="0" w:space="0" w:color="auto"/>
                          </w:divBdr>
                          <w:divsChild>
                            <w:div w:id="1248461142">
                              <w:marLeft w:val="0"/>
                              <w:marRight w:val="0"/>
                              <w:marTop w:val="0"/>
                              <w:marBottom w:val="0"/>
                              <w:divBdr>
                                <w:top w:val="none" w:sz="0" w:space="0" w:color="auto"/>
                                <w:left w:val="none" w:sz="0" w:space="0" w:color="auto"/>
                                <w:bottom w:val="none" w:sz="0" w:space="0" w:color="auto"/>
                                <w:right w:val="none" w:sz="0" w:space="0" w:color="auto"/>
                              </w:divBdr>
                              <w:divsChild>
                                <w:div w:id="2035572588">
                                  <w:marLeft w:val="0"/>
                                  <w:marRight w:val="0"/>
                                  <w:marTop w:val="0"/>
                                  <w:marBottom w:val="0"/>
                                  <w:divBdr>
                                    <w:top w:val="none" w:sz="0" w:space="0" w:color="auto"/>
                                    <w:left w:val="none" w:sz="0" w:space="0" w:color="auto"/>
                                    <w:bottom w:val="none" w:sz="0" w:space="0" w:color="auto"/>
                                    <w:right w:val="none" w:sz="0" w:space="0" w:color="auto"/>
                                  </w:divBdr>
                                  <w:divsChild>
                                    <w:div w:id="17268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113429">
      <w:bodyDiv w:val="1"/>
      <w:marLeft w:val="0"/>
      <w:marRight w:val="0"/>
      <w:marTop w:val="0"/>
      <w:marBottom w:val="0"/>
      <w:divBdr>
        <w:top w:val="none" w:sz="0" w:space="0" w:color="auto"/>
        <w:left w:val="none" w:sz="0" w:space="0" w:color="auto"/>
        <w:bottom w:val="none" w:sz="0" w:space="0" w:color="auto"/>
        <w:right w:val="none" w:sz="0" w:space="0" w:color="auto"/>
      </w:divBdr>
    </w:div>
    <w:div w:id="830485926">
      <w:bodyDiv w:val="1"/>
      <w:marLeft w:val="0"/>
      <w:marRight w:val="0"/>
      <w:marTop w:val="0"/>
      <w:marBottom w:val="0"/>
      <w:divBdr>
        <w:top w:val="none" w:sz="0" w:space="0" w:color="auto"/>
        <w:left w:val="none" w:sz="0" w:space="0" w:color="auto"/>
        <w:bottom w:val="none" w:sz="0" w:space="0" w:color="auto"/>
        <w:right w:val="none" w:sz="0" w:space="0" w:color="auto"/>
      </w:divBdr>
    </w:div>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54868624">
      <w:bodyDiv w:val="1"/>
      <w:marLeft w:val="0"/>
      <w:marRight w:val="0"/>
      <w:marTop w:val="0"/>
      <w:marBottom w:val="0"/>
      <w:divBdr>
        <w:top w:val="none" w:sz="0" w:space="0" w:color="auto"/>
        <w:left w:val="none" w:sz="0" w:space="0" w:color="auto"/>
        <w:bottom w:val="none" w:sz="0" w:space="0" w:color="auto"/>
        <w:right w:val="none" w:sz="0" w:space="0" w:color="auto"/>
      </w:divBdr>
      <w:divsChild>
        <w:div w:id="1443189962">
          <w:marLeft w:val="0"/>
          <w:marRight w:val="0"/>
          <w:marTop w:val="0"/>
          <w:marBottom w:val="0"/>
          <w:divBdr>
            <w:top w:val="none" w:sz="0" w:space="0" w:color="auto"/>
            <w:left w:val="none" w:sz="0" w:space="0" w:color="auto"/>
            <w:bottom w:val="none" w:sz="0" w:space="0" w:color="auto"/>
            <w:right w:val="none" w:sz="0" w:space="0" w:color="auto"/>
          </w:divBdr>
          <w:divsChild>
            <w:div w:id="2094547391">
              <w:marLeft w:val="0"/>
              <w:marRight w:val="0"/>
              <w:marTop w:val="0"/>
              <w:marBottom w:val="0"/>
              <w:divBdr>
                <w:top w:val="none" w:sz="0" w:space="0" w:color="auto"/>
                <w:left w:val="none" w:sz="0" w:space="0" w:color="auto"/>
                <w:bottom w:val="none" w:sz="0" w:space="0" w:color="auto"/>
                <w:right w:val="none" w:sz="0" w:space="0" w:color="auto"/>
              </w:divBdr>
              <w:divsChild>
                <w:div w:id="23724155">
                  <w:marLeft w:val="0"/>
                  <w:marRight w:val="0"/>
                  <w:marTop w:val="0"/>
                  <w:marBottom w:val="0"/>
                  <w:divBdr>
                    <w:top w:val="none" w:sz="0" w:space="0" w:color="auto"/>
                    <w:left w:val="none" w:sz="0" w:space="0" w:color="auto"/>
                    <w:bottom w:val="none" w:sz="0" w:space="0" w:color="auto"/>
                    <w:right w:val="none" w:sz="0" w:space="0" w:color="auto"/>
                  </w:divBdr>
                  <w:divsChild>
                    <w:div w:id="1098449556">
                      <w:marLeft w:val="0"/>
                      <w:marRight w:val="0"/>
                      <w:marTop w:val="0"/>
                      <w:marBottom w:val="0"/>
                      <w:divBdr>
                        <w:top w:val="none" w:sz="0" w:space="0" w:color="auto"/>
                        <w:left w:val="none" w:sz="0" w:space="0" w:color="auto"/>
                        <w:bottom w:val="none" w:sz="0" w:space="0" w:color="auto"/>
                        <w:right w:val="none" w:sz="0" w:space="0" w:color="auto"/>
                      </w:divBdr>
                      <w:divsChild>
                        <w:div w:id="851145017">
                          <w:marLeft w:val="0"/>
                          <w:marRight w:val="0"/>
                          <w:marTop w:val="0"/>
                          <w:marBottom w:val="0"/>
                          <w:divBdr>
                            <w:top w:val="none" w:sz="0" w:space="0" w:color="auto"/>
                            <w:left w:val="none" w:sz="0" w:space="0" w:color="auto"/>
                            <w:bottom w:val="none" w:sz="0" w:space="0" w:color="auto"/>
                            <w:right w:val="none" w:sz="0" w:space="0" w:color="auto"/>
                          </w:divBdr>
                          <w:divsChild>
                            <w:div w:id="611785127">
                              <w:marLeft w:val="0"/>
                              <w:marRight w:val="0"/>
                              <w:marTop w:val="0"/>
                              <w:marBottom w:val="0"/>
                              <w:divBdr>
                                <w:top w:val="none" w:sz="0" w:space="0" w:color="auto"/>
                                <w:left w:val="none" w:sz="0" w:space="0" w:color="auto"/>
                                <w:bottom w:val="none" w:sz="0" w:space="0" w:color="auto"/>
                                <w:right w:val="none" w:sz="0" w:space="0" w:color="auto"/>
                              </w:divBdr>
                              <w:divsChild>
                                <w:div w:id="2002267363">
                                  <w:marLeft w:val="0"/>
                                  <w:marRight w:val="0"/>
                                  <w:marTop w:val="0"/>
                                  <w:marBottom w:val="0"/>
                                  <w:divBdr>
                                    <w:top w:val="none" w:sz="0" w:space="0" w:color="auto"/>
                                    <w:left w:val="none" w:sz="0" w:space="0" w:color="auto"/>
                                    <w:bottom w:val="none" w:sz="0" w:space="0" w:color="auto"/>
                                    <w:right w:val="none" w:sz="0" w:space="0" w:color="auto"/>
                                  </w:divBdr>
                                  <w:divsChild>
                                    <w:div w:id="11690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68F6325762A4B1481C3A2510655C129"/>
        <w:category>
          <w:name w:val="Geral"/>
          <w:gallery w:val="placeholder"/>
        </w:category>
        <w:types>
          <w:type w:val="bbPlcHdr"/>
        </w:types>
        <w:behaviors>
          <w:behavior w:val="content"/>
        </w:behaviors>
        <w:guid w:val="{DA77C039-D393-453A-AB83-C49E16D0B7D8}"/>
      </w:docPartPr>
      <w:docPartBody>
        <w:p w:rsidR="00000000" w:rsidRDefault="00B00696" w:rsidP="00B00696">
          <w:pPr>
            <w:pStyle w:val="868F6325762A4B1481C3A2510655C129"/>
          </w:pPr>
          <w:r w:rsidRPr="006F02ED">
            <w:rPr>
              <w:rStyle w:val="TextodoEspaoReservado"/>
            </w:rPr>
            <w:t>Escolher um item.</w:t>
          </w:r>
        </w:p>
      </w:docPartBody>
    </w:docPart>
    <w:docPart>
      <w:docPartPr>
        <w:name w:val="53F0FF611D9947AA8202C53A80C6FD05"/>
        <w:category>
          <w:name w:val="Geral"/>
          <w:gallery w:val="placeholder"/>
        </w:category>
        <w:types>
          <w:type w:val="bbPlcHdr"/>
        </w:types>
        <w:behaviors>
          <w:behavior w:val="content"/>
        </w:behaviors>
        <w:guid w:val="{0FAEDF6C-AD73-416C-A83C-28D607766FE4}"/>
      </w:docPartPr>
      <w:docPartBody>
        <w:p w:rsidR="00000000" w:rsidRDefault="00B00696" w:rsidP="00B00696">
          <w:pPr>
            <w:pStyle w:val="53F0FF611D9947AA8202C53A80C6FD05"/>
          </w:pPr>
          <w:r w:rsidRPr="006F02ED">
            <w:rPr>
              <w:rStyle w:val="TextodoEspaoReservado"/>
            </w:rPr>
            <w:t>Escolher um item.</w:t>
          </w:r>
        </w:p>
      </w:docPartBody>
    </w:docPart>
    <w:docPart>
      <w:docPartPr>
        <w:name w:val="8AB15907E46E48D9A542C0CEF8B0CEE3"/>
        <w:category>
          <w:name w:val="Geral"/>
          <w:gallery w:val="placeholder"/>
        </w:category>
        <w:types>
          <w:type w:val="bbPlcHdr"/>
        </w:types>
        <w:behaviors>
          <w:behavior w:val="content"/>
        </w:behaviors>
        <w:guid w:val="{6B70C09B-B747-4B10-839E-E1BF366E988E}"/>
      </w:docPartPr>
      <w:docPartBody>
        <w:p w:rsidR="00000000" w:rsidRDefault="00B00696" w:rsidP="00B00696">
          <w:pPr>
            <w:pStyle w:val="8AB15907E46E48D9A542C0CEF8B0CEE3"/>
          </w:pPr>
          <w:r w:rsidRPr="006F02ED">
            <w:rPr>
              <w:rStyle w:val="TextodoEspaoReservado"/>
            </w:rPr>
            <w:t>Escolher um item.</w:t>
          </w:r>
        </w:p>
      </w:docPartBody>
    </w:docPart>
    <w:docPart>
      <w:docPartPr>
        <w:name w:val="B9D61337DFA04FF38CFFB2699C15DFC2"/>
        <w:category>
          <w:name w:val="Geral"/>
          <w:gallery w:val="placeholder"/>
        </w:category>
        <w:types>
          <w:type w:val="bbPlcHdr"/>
        </w:types>
        <w:behaviors>
          <w:behavior w:val="content"/>
        </w:behaviors>
        <w:guid w:val="{A1869E93-DE42-480D-B24C-F2B33B89672D}"/>
      </w:docPartPr>
      <w:docPartBody>
        <w:p w:rsidR="00000000" w:rsidRDefault="00B00696" w:rsidP="00B00696">
          <w:pPr>
            <w:pStyle w:val="B9D61337DFA04FF38CFFB2699C15DFC2"/>
          </w:pPr>
          <w:r w:rsidRPr="006F02ED">
            <w:rPr>
              <w:rStyle w:val="TextodoEspaoReservado"/>
            </w:rPr>
            <w:t>Escolher um item.</w:t>
          </w:r>
        </w:p>
      </w:docPartBody>
    </w:docPart>
    <w:docPart>
      <w:docPartPr>
        <w:name w:val="996A7E41B5644A399B1F1C1A84311479"/>
        <w:category>
          <w:name w:val="Geral"/>
          <w:gallery w:val="placeholder"/>
        </w:category>
        <w:types>
          <w:type w:val="bbPlcHdr"/>
        </w:types>
        <w:behaviors>
          <w:behavior w:val="content"/>
        </w:behaviors>
        <w:guid w:val="{8595FB3C-D9BF-49D9-9289-580346F8A6E4}"/>
      </w:docPartPr>
      <w:docPartBody>
        <w:p w:rsidR="00000000" w:rsidRDefault="00B00696" w:rsidP="00B00696">
          <w:pPr>
            <w:pStyle w:val="996A7E41B5644A399B1F1C1A84311479"/>
          </w:pPr>
          <w:r w:rsidRPr="006F02ED">
            <w:rPr>
              <w:rStyle w:val="TextodoEspaoReservado"/>
            </w:rPr>
            <w:t>Escolher um item.</w:t>
          </w:r>
        </w:p>
      </w:docPartBody>
    </w:docPart>
    <w:docPart>
      <w:docPartPr>
        <w:name w:val="9095F40CEFCF45B08045D8510DA37ACC"/>
        <w:category>
          <w:name w:val="Geral"/>
          <w:gallery w:val="placeholder"/>
        </w:category>
        <w:types>
          <w:type w:val="bbPlcHdr"/>
        </w:types>
        <w:behaviors>
          <w:behavior w:val="content"/>
        </w:behaviors>
        <w:guid w:val="{D4949823-6EA3-4017-BEED-588942322BCF}"/>
      </w:docPartPr>
      <w:docPartBody>
        <w:p w:rsidR="00000000" w:rsidRDefault="00B00696" w:rsidP="00B00696">
          <w:pPr>
            <w:pStyle w:val="9095F40CEFCF45B08045D8510DA37AC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D43FA"/>
    <w:rsid w:val="001E5A27"/>
    <w:rsid w:val="002334BB"/>
    <w:rsid w:val="002342DC"/>
    <w:rsid w:val="00250007"/>
    <w:rsid w:val="002B4597"/>
    <w:rsid w:val="002C028E"/>
    <w:rsid w:val="002C4A68"/>
    <w:rsid w:val="0034544E"/>
    <w:rsid w:val="00352F73"/>
    <w:rsid w:val="003C6B41"/>
    <w:rsid w:val="00442780"/>
    <w:rsid w:val="004D4B96"/>
    <w:rsid w:val="005E6F28"/>
    <w:rsid w:val="005F635B"/>
    <w:rsid w:val="006A47AE"/>
    <w:rsid w:val="006E101E"/>
    <w:rsid w:val="00731435"/>
    <w:rsid w:val="007579CC"/>
    <w:rsid w:val="007D7CC0"/>
    <w:rsid w:val="008469CA"/>
    <w:rsid w:val="008640DD"/>
    <w:rsid w:val="008A57A8"/>
    <w:rsid w:val="008B37F8"/>
    <w:rsid w:val="008D2F8D"/>
    <w:rsid w:val="008F2BFF"/>
    <w:rsid w:val="0098544F"/>
    <w:rsid w:val="009F2000"/>
    <w:rsid w:val="00A07916"/>
    <w:rsid w:val="00A57975"/>
    <w:rsid w:val="00AB2587"/>
    <w:rsid w:val="00B00696"/>
    <w:rsid w:val="00B17B77"/>
    <w:rsid w:val="00B735BE"/>
    <w:rsid w:val="00CE6A20"/>
    <w:rsid w:val="00D10169"/>
    <w:rsid w:val="00D47CD4"/>
    <w:rsid w:val="00E3195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00696"/>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 w:type="paragraph" w:customStyle="1" w:styleId="868F6325762A4B1481C3A2510655C129">
    <w:name w:val="868F6325762A4B1481C3A2510655C129"/>
    <w:rsid w:val="00B00696"/>
  </w:style>
  <w:style w:type="paragraph" w:customStyle="1" w:styleId="53F0FF611D9947AA8202C53A80C6FD05">
    <w:name w:val="53F0FF611D9947AA8202C53A80C6FD05"/>
    <w:rsid w:val="00B00696"/>
  </w:style>
  <w:style w:type="paragraph" w:customStyle="1" w:styleId="8AB15907E46E48D9A542C0CEF8B0CEE3">
    <w:name w:val="8AB15907E46E48D9A542C0CEF8B0CEE3"/>
    <w:rsid w:val="00B00696"/>
  </w:style>
  <w:style w:type="paragraph" w:customStyle="1" w:styleId="B9D61337DFA04FF38CFFB2699C15DFC2">
    <w:name w:val="B9D61337DFA04FF38CFFB2699C15DFC2"/>
    <w:rsid w:val="00B00696"/>
  </w:style>
  <w:style w:type="paragraph" w:customStyle="1" w:styleId="996A7E41B5644A399B1F1C1A84311479">
    <w:name w:val="996A7E41B5644A399B1F1C1A84311479"/>
    <w:rsid w:val="00B00696"/>
  </w:style>
  <w:style w:type="paragraph" w:customStyle="1" w:styleId="9095F40CEFCF45B08045D8510DA37ACC">
    <w:name w:val="9095F40CEFCF45B08045D8510DA37ACC"/>
    <w:rsid w:val="00B00696"/>
  </w:style>
  <w:style w:type="paragraph" w:customStyle="1" w:styleId="565EA4E582C2438E9D10ED8FDBACD2B8">
    <w:name w:val="565EA4E582C2438E9D10ED8FDBACD2B8"/>
    <w:rsid w:val="00B00696"/>
  </w:style>
  <w:style w:type="paragraph" w:customStyle="1" w:styleId="7696BD241AD24E4B8242FBBEFA0952A0">
    <w:name w:val="7696BD241AD24E4B8242FBBEFA0952A0"/>
    <w:rsid w:val="00B00696"/>
  </w:style>
  <w:style w:type="paragraph" w:customStyle="1" w:styleId="C782BF62EAB943FDAF575E5D4E822295">
    <w:name w:val="C782BF62EAB943FDAF575E5D4E822295"/>
    <w:rsid w:val="00B00696"/>
  </w:style>
  <w:style w:type="paragraph" w:customStyle="1" w:styleId="AC56A8EC04CB4886BE3EB67D8CF9A6A6">
    <w:name w:val="AC56A8EC04CB4886BE3EB67D8CF9A6A6"/>
    <w:rsid w:val="00B00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2482</Words>
  <Characters>13409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5</cp:revision>
  <cp:lastPrinted>2017-04-19T12:03:00Z</cp:lastPrinted>
  <dcterms:created xsi:type="dcterms:W3CDTF">2025-04-30T14:48:00Z</dcterms:created>
  <dcterms:modified xsi:type="dcterms:W3CDTF">2025-04-30T16:53:00Z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