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2DC2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2301917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A9C69E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C3B7A1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044972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91C085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E788B6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RRC-12350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0AC4D08" w:rsidR="003361F8" w:rsidRPr="00381EB6" w:rsidRDefault="002E4F2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NUT SPANER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D3B91E7" w:rsidR="003361F8" w:rsidRPr="00381EB6" w:rsidRDefault="00C3476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53B346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639723F"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974AC7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E4F2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B7E41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CFD4407" w:rsidR="003361F8" w:rsidRDefault="00C34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7C52583" w:rsidR="003361F8" w:rsidRPr="003361F8" w:rsidRDefault="00C3476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4CD175" w14:textId="77777777" w:rsidR="00C3476B" w:rsidRPr="00C3476B" w:rsidRDefault="003361F8" w:rsidP="0079530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3476B" w:rsidRPr="00C3476B">
              <w:rPr>
                <w:rFonts w:ascii="Calibri" w:eastAsia="Times New Roman" w:hAnsi="Calibri" w:cs="Arial"/>
                <w:b/>
                <w:bCs/>
                <w:noProof/>
                <w:color w:val="000000"/>
                <w:sz w:val="16"/>
                <w:szCs w:val="16"/>
                <w:lang w:eastAsia="pt-BR"/>
              </w:rPr>
              <w:t>Desamassar os danos causados pela frenagem, utilizando lima fina, pedra</w:t>
            </w:r>
          </w:p>
          <w:p w14:paraId="430C59C2"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abrasiva e lixas, conforme necessário, não ultrapassando a profundidade da aba. o acabamento das áreas retrabalhadas deve ser igual ou melhor do que a superfície original da peça.</w:t>
            </w:r>
          </w:p>
          <w:p w14:paraId="4BDC42AA" w14:textId="77777777" w:rsidR="00C3476B" w:rsidRPr="00C3476B" w:rsidRDefault="00C3476B" w:rsidP="0079530B">
            <w:pPr>
              <w:jc w:val="left"/>
              <w:rPr>
                <w:rFonts w:ascii="Calibri" w:eastAsia="Times New Roman" w:hAnsi="Calibri" w:cs="Arial"/>
                <w:b/>
                <w:bCs/>
                <w:noProof/>
                <w:color w:val="000000"/>
                <w:sz w:val="16"/>
                <w:szCs w:val="16"/>
                <w:lang w:eastAsia="pt-BR"/>
              </w:rPr>
            </w:pPr>
          </w:p>
          <w:p w14:paraId="5BF64FC5"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NOTA: NÃO REALIZAR BLEND NA NUT, SOMENTE DESAMASAR.</w:t>
            </w:r>
          </w:p>
          <w:p w14:paraId="135F1482" w14:textId="77777777" w:rsidR="00C3476B" w:rsidRPr="00C3476B" w:rsidRDefault="00C3476B" w:rsidP="0079530B">
            <w:pPr>
              <w:jc w:val="left"/>
              <w:rPr>
                <w:rFonts w:ascii="Calibri" w:eastAsia="Times New Roman" w:hAnsi="Calibri" w:cs="Arial"/>
                <w:b/>
                <w:bCs/>
                <w:noProof/>
                <w:color w:val="000000"/>
                <w:sz w:val="16"/>
                <w:szCs w:val="16"/>
                <w:lang w:eastAsia="pt-BR"/>
              </w:rPr>
            </w:pPr>
          </w:p>
          <w:p w14:paraId="41A26DD5" w14:textId="77777777" w:rsidR="00C3476B" w:rsidRPr="00C3476B" w:rsidRDefault="00C3476B" w:rsidP="0079530B">
            <w:pPr>
              <w:jc w:val="left"/>
              <w:rPr>
                <w:rFonts w:ascii="Calibri" w:eastAsia="Times New Roman" w:hAnsi="Calibri" w:cs="Arial"/>
                <w:b/>
                <w:bCs/>
                <w:noProof/>
                <w:color w:val="000000"/>
                <w:sz w:val="16"/>
                <w:szCs w:val="16"/>
                <w:lang w:val="en-US" w:eastAsia="pt-BR"/>
              </w:rPr>
            </w:pPr>
            <w:r w:rsidRPr="00C3476B">
              <w:rPr>
                <w:rFonts w:ascii="Calibri" w:eastAsia="Times New Roman" w:hAnsi="Calibri" w:cs="Arial"/>
                <w:b/>
                <w:bCs/>
                <w:noProof/>
                <w:color w:val="000000"/>
                <w:sz w:val="16"/>
                <w:szCs w:val="16"/>
                <w:lang w:val="en-US" w:eastAsia="pt-BR"/>
              </w:rPr>
              <w:t>Unknead damage caused by staking, using a fine file, abrasive stone, and sandpaper, as necessary, not exceeding the depth of the lip. The surface of reworked area must be equal to or better than the original surface of the part.</w:t>
            </w:r>
          </w:p>
          <w:p w14:paraId="0F5C5D79" w14:textId="77777777" w:rsidR="00C3476B" w:rsidRPr="00C3476B" w:rsidRDefault="00C3476B" w:rsidP="0079530B">
            <w:pPr>
              <w:jc w:val="left"/>
              <w:rPr>
                <w:rFonts w:ascii="Calibri" w:eastAsia="Times New Roman" w:hAnsi="Calibri" w:cs="Arial"/>
                <w:b/>
                <w:bCs/>
                <w:noProof/>
                <w:color w:val="000000"/>
                <w:sz w:val="16"/>
                <w:szCs w:val="16"/>
                <w:lang w:val="en-US" w:eastAsia="pt-BR"/>
              </w:rPr>
            </w:pPr>
          </w:p>
          <w:p w14:paraId="24539767" w14:textId="657A9D4F" w:rsidR="003361F8" w:rsidRDefault="00C3476B" w:rsidP="0079530B">
            <w:pPr>
              <w:jc w:val="left"/>
              <w:rPr>
                <w:rFonts w:ascii="Calibri" w:eastAsia="Times New Roman" w:hAnsi="Calibri" w:cs="Arial"/>
                <w:b/>
                <w:bCs/>
                <w:color w:val="000000"/>
                <w:sz w:val="20"/>
                <w:szCs w:val="20"/>
                <w:lang w:val="en-US" w:eastAsia="pt-BR"/>
              </w:rPr>
            </w:pPr>
            <w:r w:rsidRPr="00C3476B">
              <w:rPr>
                <w:rFonts w:ascii="Calibri" w:eastAsia="Times New Roman" w:hAnsi="Calibri" w:cs="Arial"/>
                <w:b/>
                <w:bCs/>
                <w:noProof/>
                <w:color w:val="000000"/>
                <w:sz w:val="16"/>
                <w:szCs w:val="16"/>
                <w:lang w:val="en-US" w:eastAsia="pt-BR"/>
              </w:rPr>
              <w:t>NOTE: DO NOT BLEND IN THE NUT, ONLY UNMASSING.</w:t>
            </w:r>
            <w:r w:rsidR="003361F8" w:rsidRPr="00A827B7">
              <w:rPr>
                <w:rFonts w:ascii="Calibri" w:eastAsia="Times New Roman" w:hAnsi="Calibri" w:cs="Arial"/>
                <w:b/>
                <w:bCs/>
                <w:color w:val="000000"/>
                <w:sz w:val="16"/>
                <w:szCs w:val="16"/>
                <w:lang w:eastAsia="pt-BR"/>
              </w:rPr>
              <w:fldChar w:fldCharType="end"/>
            </w:r>
          </w:p>
        </w:tc>
      </w:tr>
      <w:tr w:rsidR="003361F8" w:rsidRPr="002E4F2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D987C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900953B" w:rsidR="003361F8" w:rsidRDefault="00C34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0BDE6C0" w:rsidR="003361F8" w:rsidRDefault="00C34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647CEB" w14:textId="77777777" w:rsidR="00C3476B" w:rsidRPr="00C3476B" w:rsidRDefault="003361F8" w:rsidP="0079530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3476B" w:rsidRPr="00C3476B">
              <w:rPr>
                <w:rFonts w:ascii="Calibri" w:eastAsia="Times New Roman" w:hAnsi="Calibri" w:cs="Arial"/>
                <w:b/>
                <w:bCs/>
                <w:noProof/>
                <w:color w:val="000000"/>
                <w:sz w:val="16"/>
                <w:szCs w:val="16"/>
                <w:lang w:eastAsia="pt-BR"/>
              </w:rPr>
              <w:t>Realizar limpeza da peça conforme IAS-IP-0006 item 3.35 Rev.03.</w:t>
            </w:r>
          </w:p>
          <w:p w14:paraId="44193F87" w14:textId="77777777" w:rsidR="00C3476B" w:rsidRPr="00C3476B" w:rsidRDefault="00C3476B" w:rsidP="0079530B">
            <w:pPr>
              <w:jc w:val="left"/>
              <w:rPr>
                <w:rFonts w:ascii="Calibri" w:eastAsia="Times New Roman" w:hAnsi="Calibri" w:cs="Arial"/>
                <w:b/>
                <w:bCs/>
                <w:noProof/>
                <w:color w:val="000000"/>
                <w:sz w:val="16"/>
                <w:szCs w:val="16"/>
                <w:lang w:eastAsia="pt-BR"/>
              </w:rPr>
            </w:pPr>
          </w:p>
          <w:p w14:paraId="232256EF" w14:textId="17A6F710" w:rsidR="003361F8" w:rsidRDefault="00C3476B" w:rsidP="0079530B">
            <w:pPr>
              <w:jc w:val="left"/>
              <w:rPr>
                <w:rFonts w:ascii="Calibri" w:eastAsia="Times New Roman" w:hAnsi="Calibri" w:cs="Arial"/>
                <w:b/>
                <w:bCs/>
                <w:color w:val="000000"/>
                <w:sz w:val="20"/>
                <w:szCs w:val="20"/>
                <w:lang w:val="en-US" w:eastAsia="pt-BR"/>
              </w:rPr>
            </w:pPr>
            <w:r w:rsidRPr="00C3476B">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2E4F2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733B9B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69F4593" w:rsidR="003361F8" w:rsidRDefault="00C34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F5B733E" w:rsidR="003361F8" w:rsidRDefault="00C34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6B2A1D" w14:textId="77777777" w:rsidR="00C3476B" w:rsidRPr="00C3476B" w:rsidRDefault="003361F8" w:rsidP="0079530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C3476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3476B" w:rsidRPr="00C3476B">
              <w:rPr>
                <w:rFonts w:ascii="Calibri" w:eastAsia="Times New Roman" w:hAnsi="Calibri" w:cs="Arial"/>
                <w:b/>
                <w:bCs/>
                <w:noProof/>
                <w:color w:val="000000"/>
                <w:sz w:val="16"/>
                <w:szCs w:val="16"/>
                <w:lang w:val="en-US" w:eastAsia="pt-BR"/>
              </w:rPr>
              <w:t>Realizar NDT conforme indicado no (Perform NDT conform indicated in the.) Heavy Maintenace Manual CSP22005.</w:t>
            </w:r>
          </w:p>
          <w:p w14:paraId="213B9173"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Ensaio (Test): FPI</w:t>
            </w:r>
          </w:p>
          <w:p w14:paraId="0547A65F"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Tipo (Type): 1</w:t>
            </w:r>
          </w:p>
          <w:p w14:paraId="28C649D4"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Método (Method): A</w:t>
            </w:r>
          </w:p>
          <w:p w14:paraId="5A0B1026"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Sensibilidade (Sensitivity): 3</w:t>
            </w:r>
          </w:p>
          <w:p w14:paraId="75775C3D" w14:textId="77777777" w:rsidR="00C3476B" w:rsidRPr="00C3476B" w:rsidRDefault="00C3476B" w:rsidP="0079530B">
            <w:pPr>
              <w:jc w:val="left"/>
              <w:rPr>
                <w:rFonts w:ascii="Calibri" w:eastAsia="Times New Roman" w:hAnsi="Calibri" w:cs="Arial"/>
                <w:b/>
                <w:bCs/>
                <w:noProof/>
                <w:color w:val="000000"/>
                <w:sz w:val="16"/>
                <w:szCs w:val="16"/>
                <w:lang w:eastAsia="pt-BR"/>
              </w:rPr>
            </w:pPr>
          </w:p>
          <w:p w14:paraId="7F1A9993"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Foram encontradas indicações?</w:t>
            </w:r>
          </w:p>
          <w:p w14:paraId="3A82A1B3" w14:textId="77777777" w:rsidR="00C3476B" w:rsidRPr="00C3476B" w:rsidRDefault="00C3476B" w:rsidP="0079530B">
            <w:pPr>
              <w:jc w:val="left"/>
              <w:rPr>
                <w:rFonts w:ascii="Calibri" w:eastAsia="Times New Roman" w:hAnsi="Calibri" w:cs="Arial"/>
                <w:b/>
                <w:bCs/>
                <w:noProof/>
                <w:color w:val="000000"/>
                <w:sz w:val="16"/>
                <w:szCs w:val="16"/>
                <w:lang w:val="en-US" w:eastAsia="pt-BR"/>
              </w:rPr>
            </w:pPr>
            <w:r w:rsidRPr="00C3476B">
              <w:rPr>
                <w:rFonts w:ascii="Calibri" w:eastAsia="Times New Roman" w:hAnsi="Calibri" w:cs="Arial"/>
                <w:b/>
                <w:bCs/>
                <w:noProof/>
                <w:color w:val="000000"/>
                <w:sz w:val="16"/>
                <w:szCs w:val="16"/>
                <w:lang w:val="en-US" w:eastAsia="pt-BR"/>
              </w:rPr>
              <w:t>(Were Indications found?)</w:t>
            </w:r>
          </w:p>
          <w:p w14:paraId="40822F43" w14:textId="77777777" w:rsidR="00C3476B" w:rsidRPr="00C3476B" w:rsidRDefault="00C3476B" w:rsidP="0079530B">
            <w:pPr>
              <w:jc w:val="left"/>
              <w:rPr>
                <w:rFonts w:ascii="Calibri" w:eastAsia="Times New Roman" w:hAnsi="Calibri" w:cs="Arial"/>
                <w:b/>
                <w:bCs/>
                <w:noProof/>
                <w:color w:val="000000"/>
                <w:sz w:val="16"/>
                <w:szCs w:val="16"/>
                <w:lang w:val="en-US" w:eastAsia="pt-BR"/>
              </w:rPr>
            </w:pPr>
          </w:p>
          <w:p w14:paraId="5D5BF202" w14:textId="77777777" w:rsidR="00C3476B" w:rsidRPr="00C3476B" w:rsidRDefault="00C3476B" w:rsidP="0079530B">
            <w:pPr>
              <w:jc w:val="left"/>
              <w:rPr>
                <w:rFonts w:ascii="Calibri" w:eastAsia="Times New Roman" w:hAnsi="Calibri" w:cs="Arial"/>
                <w:b/>
                <w:bCs/>
                <w:noProof/>
                <w:color w:val="000000"/>
                <w:sz w:val="16"/>
                <w:szCs w:val="16"/>
                <w:lang w:val="en-US" w:eastAsia="pt-BR"/>
              </w:rPr>
            </w:pPr>
            <w:r w:rsidRPr="00C3476B">
              <w:rPr>
                <w:rFonts w:ascii="Calibri" w:eastAsia="Times New Roman" w:hAnsi="Calibri" w:cs="Arial"/>
                <w:b/>
                <w:bCs/>
                <w:noProof/>
                <w:color w:val="000000"/>
                <w:sz w:val="16"/>
                <w:szCs w:val="16"/>
                <w:lang w:val="en-US" w:eastAsia="pt-BR"/>
              </w:rPr>
              <w:t>( ) SIM – REGISTRAR IAS-RG-0332.</w:t>
            </w:r>
          </w:p>
          <w:p w14:paraId="2B601A4F"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(YES – REGISTRAR IAS-RG-0332.)</w:t>
            </w:r>
          </w:p>
          <w:p w14:paraId="20DE0B8A" w14:textId="77777777" w:rsidR="00C3476B" w:rsidRPr="00C3476B" w:rsidRDefault="00C3476B" w:rsidP="0079530B">
            <w:pPr>
              <w:jc w:val="left"/>
              <w:rPr>
                <w:rFonts w:ascii="Calibri" w:eastAsia="Times New Roman" w:hAnsi="Calibri" w:cs="Arial"/>
                <w:b/>
                <w:bCs/>
                <w:noProof/>
                <w:color w:val="000000"/>
                <w:sz w:val="16"/>
                <w:szCs w:val="16"/>
                <w:lang w:eastAsia="pt-BR"/>
              </w:rPr>
            </w:pPr>
          </w:p>
          <w:p w14:paraId="016D6183" w14:textId="77777777" w:rsidR="00C3476B" w:rsidRPr="00C3476B" w:rsidRDefault="00C3476B" w:rsidP="0079530B">
            <w:pPr>
              <w:jc w:val="left"/>
              <w:rPr>
                <w:rFonts w:ascii="Calibri" w:eastAsia="Times New Roman" w:hAnsi="Calibri" w:cs="Arial"/>
                <w:b/>
                <w:bCs/>
                <w:noProof/>
                <w:color w:val="000000"/>
                <w:sz w:val="16"/>
                <w:szCs w:val="16"/>
                <w:lang w:eastAsia="pt-BR"/>
              </w:rPr>
            </w:pPr>
            <w:r w:rsidRPr="00C3476B">
              <w:rPr>
                <w:rFonts w:ascii="Calibri" w:eastAsia="Times New Roman" w:hAnsi="Calibri" w:cs="Arial"/>
                <w:b/>
                <w:bCs/>
                <w:noProof/>
                <w:color w:val="000000"/>
                <w:sz w:val="16"/>
                <w:szCs w:val="16"/>
                <w:lang w:eastAsia="pt-BR"/>
              </w:rPr>
              <w:t>( ) NÃO – PROCESSEGUIR PARA ETAPA DE LIMPEZA PÓS NDT</w:t>
            </w:r>
          </w:p>
          <w:p w14:paraId="3CEECE2A" w14:textId="5C4290CA" w:rsidR="003361F8" w:rsidRDefault="00C3476B" w:rsidP="0079530B">
            <w:pPr>
              <w:jc w:val="left"/>
              <w:rPr>
                <w:rFonts w:ascii="Calibri" w:eastAsia="Times New Roman" w:hAnsi="Calibri" w:cs="Arial"/>
                <w:b/>
                <w:bCs/>
                <w:color w:val="000000"/>
                <w:sz w:val="20"/>
                <w:szCs w:val="20"/>
                <w:lang w:val="en-US" w:eastAsia="pt-BR"/>
              </w:rPr>
            </w:pPr>
            <w:r w:rsidRPr="00C3476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0D0FC8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3476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4B13823" w:rsidR="003361F8" w:rsidRDefault="00C3476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00C2EE0" w:rsidR="003361F8" w:rsidRDefault="00C3476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69E6DA5" w14:textId="77777777" w:rsidR="0079530B" w:rsidRPr="0079530B" w:rsidRDefault="003361F8" w:rsidP="0079530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9530B" w:rsidRPr="0079530B">
              <w:rPr>
                <w:rFonts w:ascii="Calibri" w:eastAsia="Times New Roman" w:hAnsi="Calibri" w:cs="Arial"/>
                <w:b/>
                <w:bCs/>
                <w:noProof/>
                <w:color w:val="000000"/>
                <w:sz w:val="16"/>
                <w:szCs w:val="16"/>
                <w:lang w:eastAsia="pt-BR"/>
              </w:rPr>
              <w:t xml:space="preserve">Realizar inspeção pós NDT conforme. </w:t>
            </w:r>
            <w:r w:rsidR="0079530B" w:rsidRPr="0079530B">
              <w:rPr>
                <w:rFonts w:ascii="Calibri" w:eastAsia="Times New Roman" w:hAnsi="Calibri" w:cs="Arial"/>
                <w:b/>
                <w:bCs/>
                <w:noProof/>
                <w:color w:val="000000"/>
                <w:sz w:val="16"/>
                <w:szCs w:val="16"/>
                <w:lang w:val="en-US" w:eastAsia="pt-BR"/>
              </w:rPr>
              <w:t>(Perform inspection after NDT iaw)</w:t>
            </w:r>
          </w:p>
          <w:p w14:paraId="06E11854" w14:textId="77777777" w:rsidR="0079530B" w:rsidRPr="0079530B" w:rsidRDefault="0079530B" w:rsidP="0079530B">
            <w:pPr>
              <w:jc w:val="left"/>
              <w:rPr>
                <w:rFonts w:ascii="Calibri" w:eastAsia="Times New Roman" w:hAnsi="Calibri" w:cs="Arial"/>
                <w:b/>
                <w:bCs/>
                <w:noProof/>
                <w:color w:val="000000"/>
                <w:sz w:val="16"/>
                <w:szCs w:val="16"/>
                <w:lang w:eastAsia="pt-BR"/>
              </w:rPr>
            </w:pPr>
            <w:r w:rsidRPr="0079530B">
              <w:rPr>
                <w:rFonts w:ascii="Calibri" w:eastAsia="Times New Roman" w:hAnsi="Calibri" w:cs="Arial"/>
                <w:b/>
                <w:bCs/>
                <w:noProof/>
                <w:color w:val="000000"/>
                <w:sz w:val="16"/>
                <w:szCs w:val="16"/>
                <w:lang w:eastAsia="pt-BR"/>
              </w:rPr>
              <w:t>Manual.</w:t>
            </w:r>
          </w:p>
          <w:p w14:paraId="046F09A3" w14:textId="77777777" w:rsidR="0079530B" w:rsidRPr="0079530B" w:rsidRDefault="0079530B" w:rsidP="0079530B">
            <w:pPr>
              <w:jc w:val="left"/>
              <w:rPr>
                <w:rFonts w:ascii="Calibri" w:eastAsia="Times New Roman" w:hAnsi="Calibri" w:cs="Arial"/>
                <w:b/>
                <w:bCs/>
                <w:noProof/>
                <w:color w:val="000000"/>
                <w:sz w:val="16"/>
                <w:szCs w:val="16"/>
                <w:lang w:eastAsia="pt-BR"/>
              </w:rPr>
            </w:pPr>
            <w:r w:rsidRPr="0079530B">
              <w:rPr>
                <w:rFonts w:ascii="Calibri" w:eastAsia="Times New Roman" w:hAnsi="Calibri" w:cs="Arial"/>
                <w:b/>
                <w:bCs/>
                <w:noProof/>
                <w:color w:val="000000"/>
                <w:sz w:val="16"/>
                <w:szCs w:val="16"/>
                <w:lang w:eastAsia="pt-BR"/>
              </w:rPr>
              <w:t xml:space="preserve"> Refira-se aos resultados registrados no RG-0332 (se foi feito na etapa</w:t>
            </w:r>
          </w:p>
          <w:p w14:paraId="32D171C1" w14:textId="77777777" w:rsidR="0079530B" w:rsidRPr="0079530B" w:rsidRDefault="0079530B" w:rsidP="0079530B">
            <w:pPr>
              <w:jc w:val="left"/>
              <w:rPr>
                <w:rFonts w:ascii="Calibri" w:eastAsia="Times New Roman" w:hAnsi="Calibri" w:cs="Arial"/>
                <w:b/>
                <w:bCs/>
                <w:noProof/>
                <w:color w:val="000000"/>
                <w:sz w:val="16"/>
                <w:szCs w:val="16"/>
                <w:lang w:eastAsia="pt-BR"/>
              </w:rPr>
            </w:pPr>
            <w:r w:rsidRPr="0079530B">
              <w:rPr>
                <w:rFonts w:ascii="Calibri" w:eastAsia="Times New Roman" w:hAnsi="Calibri" w:cs="Arial"/>
                <w:b/>
                <w:bCs/>
                <w:noProof/>
                <w:color w:val="000000"/>
                <w:sz w:val="16"/>
                <w:szCs w:val="16"/>
                <w:lang w:eastAsia="pt-BR"/>
              </w:rPr>
              <w:t>anterior) e preencher o mesmo com devidas observações.</w:t>
            </w:r>
          </w:p>
          <w:p w14:paraId="2805D427" w14:textId="77777777" w:rsidR="0079530B" w:rsidRPr="0079530B" w:rsidRDefault="0079530B" w:rsidP="0079530B">
            <w:pPr>
              <w:jc w:val="left"/>
              <w:rPr>
                <w:rFonts w:ascii="Calibri" w:eastAsia="Times New Roman" w:hAnsi="Calibri" w:cs="Arial"/>
                <w:b/>
                <w:bCs/>
                <w:noProof/>
                <w:color w:val="000000"/>
                <w:sz w:val="16"/>
                <w:szCs w:val="16"/>
                <w:lang w:eastAsia="pt-BR"/>
              </w:rPr>
            </w:pPr>
          </w:p>
          <w:p w14:paraId="02A8AA3F" w14:textId="77777777" w:rsidR="0079530B" w:rsidRPr="0079530B" w:rsidRDefault="0079530B" w:rsidP="0079530B">
            <w:pPr>
              <w:jc w:val="left"/>
              <w:rPr>
                <w:rFonts w:ascii="Calibri" w:eastAsia="Times New Roman" w:hAnsi="Calibri" w:cs="Arial"/>
                <w:b/>
                <w:bCs/>
                <w:noProof/>
                <w:color w:val="000000"/>
                <w:sz w:val="16"/>
                <w:szCs w:val="16"/>
                <w:lang w:val="en-US" w:eastAsia="pt-BR"/>
              </w:rPr>
            </w:pPr>
            <w:r w:rsidRPr="0079530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B97F0B5" w14:textId="77777777" w:rsidR="0079530B" w:rsidRPr="0079530B" w:rsidRDefault="0079530B" w:rsidP="0079530B">
            <w:pPr>
              <w:jc w:val="left"/>
              <w:rPr>
                <w:rFonts w:ascii="Calibri" w:eastAsia="Times New Roman" w:hAnsi="Calibri" w:cs="Arial"/>
                <w:b/>
                <w:bCs/>
                <w:noProof/>
                <w:color w:val="000000"/>
                <w:sz w:val="16"/>
                <w:szCs w:val="16"/>
                <w:lang w:val="en-US" w:eastAsia="pt-BR"/>
              </w:rPr>
            </w:pPr>
            <w:r w:rsidRPr="0079530B">
              <w:rPr>
                <w:rFonts w:ascii="Calibri" w:eastAsia="Times New Roman" w:hAnsi="Calibri" w:cs="Arial"/>
                <w:b/>
                <w:bCs/>
                <w:noProof/>
                <w:color w:val="000000"/>
                <w:sz w:val="16"/>
                <w:szCs w:val="16"/>
                <w:lang w:val="en-US" w:eastAsia="pt-BR"/>
              </w:rPr>
              <w:t xml:space="preserve"> </w:t>
            </w:r>
            <w:r w:rsidRPr="0079530B">
              <w:rPr>
                <w:rFonts w:ascii="Calibri" w:eastAsia="Times New Roman" w:hAnsi="Calibri" w:cs="Arial"/>
                <w:b/>
                <w:bCs/>
                <w:noProof/>
                <w:color w:val="000000"/>
                <w:sz w:val="16"/>
                <w:szCs w:val="16"/>
                <w:lang w:eastAsia="pt-BR"/>
              </w:rPr>
              <w:t xml:space="preserve">Avaliar os limites de aceitação conforme OMM. </w:t>
            </w:r>
            <w:r w:rsidRPr="0079530B">
              <w:rPr>
                <w:rFonts w:ascii="Calibri" w:eastAsia="Times New Roman" w:hAnsi="Calibri" w:cs="Arial"/>
                <w:b/>
                <w:bCs/>
                <w:noProof/>
                <w:color w:val="000000"/>
                <w:sz w:val="16"/>
                <w:szCs w:val="16"/>
                <w:lang w:val="en-US" w:eastAsia="pt-BR"/>
              </w:rPr>
              <w:t>(Evaluate the acceptance</w:t>
            </w:r>
          </w:p>
          <w:p w14:paraId="2EF9FD9D" w14:textId="77777777" w:rsidR="0079530B" w:rsidRPr="0079530B" w:rsidRDefault="0079530B" w:rsidP="0079530B">
            <w:pPr>
              <w:jc w:val="left"/>
              <w:rPr>
                <w:rFonts w:ascii="Calibri" w:eastAsia="Times New Roman" w:hAnsi="Calibri" w:cs="Arial"/>
                <w:b/>
                <w:bCs/>
                <w:noProof/>
                <w:color w:val="000000"/>
                <w:sz w:val="16"/>
                <w:szCs w:val="16"/>
                <w:lang w:val="en-US" w:eastAsia="pt-BR"/>
              </w:rPr>
            </w:pPr>
            <w:r w:rsidRPr="0079530B">
              <w:rPr>
                <w:rFonts w:ascii="Calibri" w:eastAsia="Times New Roman" w:hAnsi="Calibri" w:cs="Arial"/>
                <w:b/>
                <w:bCs/>
                <w:noProof/>
                <w:color w:val="000000"/>
                <w:sz w:val="16"/>
                <w:szCs w:val="16"/>
                <w:lang w:val="en-US" w:eastAsia="pt-BR"/>
              </w:rPr>
              <w:t>limits conform OMM.)</w:t>
            </w:r>
          </w:p>
          <w:p w14:paraId="478340CF" w14:textId="77777777" w:rsidR="0079530B" w:rsidRPr="0079530B" w:rsidRDefault="0079530B" w:rsidP="0079530B">
            <w:pPr>
              <w:jc w:val="left"/>
              <w:rPr>
                <w:rFonts w:ascii="Calibri" w:eastAsia="Times New Roman" w:hAnsi="Calibri" w:cs="Arial"/>
                <w:b/>
                <w:bCs/>
                <w:noProof/>
                <w:color w:val="000000"/>
                <w:sz w:val="16"/>
                <w:szCs w:val="16"/>
                <w:lang w:val="en-US" w:eastAsia="pt-BR"/>
              </w:rPr>
            </w:pPr>
          </w:p>
          <w:p w14:paraId="115A17B3" w14:textId="77777777" w:rsidR="0079530B" w:rsidRPr="0079530B" w:rsidRDefault="0079530B" w:rsidP="0079530B">
            <w:pPr>
              <w:jc w:val="left"/>
              <w:rPr>
                <w:rFonts w:ascii="Calibri" w:eastAsia="Times New Roman" w:hAnsi="Calibri" w:cs="Arial"/>
                <w:b/>
                <w:bCs/>
                <w:noProof/>
                <w:color w:val="000000"/>
                <w:sz w:val="16"/>
                <w:szCs w:val="16"/>
                <w:lang w:eastAsia="pt-BR"/>
              </w:rPr>
            </w:pPr>
            <w:r w:rsidRPr="0079530B">
              <w:rPr>
                <w:rFonts w:ascii="Calibri" w:eastAsia="Times New Roman" w:hAnsi="Calibri" w:cs="Arial"/>
                <w:b/>
                <w:bCs/>
                <w:noProof/>
                <w:color w:val="000000"/>
                <w:sz w:val="16"/>
                <w:szCs w:val="16"/>
                <w:lang w:eastAsia="pt-BR"/>
              </w:rPr>
              <w:t>( ) APROVADO – (APPROVED)</w:t>
            </w:r>
          </w:p>
          <w:p w14:paraId="484BE0FA" w14:textId="77777777" w:rsidR="0079530B" w:rsidRPr="0079530B" w:rsidRDefault="0079530B" w:rsidP="0079530B">
            <w:pPr>
              <w:jc w:val="left"/>
              <w:rPr>
                <w:rFonts w:ascii="Calibri" w:eastAsia="Times New Roman" w:hAnsi="Calibri" w:cs="Arial"/>
                <w:b/>
                <w:bCs/>
                <w:noProof/>
                <w:color w:val="000000"/>
                <w:sz w:val="16"/>
                <w:szCs w:val="16"/>
                <w:lang w:eastAsia="pt-BR"/>
              </w:rPr>
            </w:pPr>
          </w:p>
          <w:p w14:paraId="6CBD3554" w14:textId="2202C471" w:rsidR="003361F8" w:rsidRDefault="0079530B" w:rsidP="0079530B">
            <w:pPr>
              <w:jc w:val="left"/>
              <w:rPr>
                <w:rFonts w:ascii="Calibri" w:eastAsia="Times New Roman" w:hAnsi="Calibri" w:cs="Arial"/>
                <w:b/>
                <w:bCs/>
                <w:color w:val="000000"/>
                <w:sz w:val="20"/>
                <w:szCs w:val="20"/>
                <w:lang w:val="en-US" w:eastAsia="pt-BR"/>
              </w:rPr>
            </w:pPr>
            <w:r w:rsidRPr="0079530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E4F2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10644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9530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F35E703" w:rsidR="003361F8" w:rsidRDefault="0079530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CA388B9" w:rsidR="003361F8" w:rsidRDefault="0079530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74E22B" w14:textId="77777777" w:rsidR="0079530B" w:rsidRPr="0079530B" w:rsidRDefault="003361F8" w:rsidP="0079530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9530B" w:rsidRPr="0079530B">
              <w:rPr>
                <w:rFonts w:ascii="Calibri" w:eastAsia="Times New Roman" w:hAnsi="Calibri" w:cs="Arial"/>
                <w:b/>
                <w:bCs/>
                <w:noProof/>
                <w:color w:val="000000"/>
                <w:sz w:val="16"/>
                <w:szCs w:val="16"/>
                <w:lang w:eastAsia="pt-BR"/>
              </w:rPr>
              <w:t>Realizar limpeza pós NDT conforme IAS-IP-0006 item 3.34 Rev.03.</w:t>
            </w:r>
          </w:p>
          <w:p w14:paraId="6C156C80" w14:textId="77777777" w:rsidR="0079530B" w:rsidRPr="0079530B" w:rsidRDefault="0079530B" w:rsidP="0079530B">
            <w:pPr>
              <w:jc w:val="left"/>
              <w:rPr>
                <w:rFonts w:ascii="Calibri" w:eastAsia="Times New Roman" w:hAnsi="Calibri" w:cs="Arial"/>
                <w:b/>
                <w:bCs/>
                <w:noProof/>
                <w:color w:val="000000"/>
                <w:sz w:val="16"/>
                <w:szCs w:val="16"/>
                <w:lang w:eastAsia="pt-BR"/>
              </w:rPr>
            </w:pPr>
          </w:p>
          <w:p w14:paraId="1BEDB75F" w14:textId="0CF06563" w:rsidR="003361F8" w:rsidRDefault="0079530B" w:rsidP="0079530B">
            <w:pPr>
              <w:jc w:val="left"/>
              <w:rPr>
                <w:rFonts w:ascii="Calibri" w:eastAsia="Times New Roman" w:hAnsi="Calibri" w:cs="Arial"/>
                <w:b/>
                <w:bCs/>
                <w:color w:val="000000"/>
                <w:sz w:val="20"/>
                <w:szCs w:val="20"/>
                <w:lang w:val="en-US" w:eastAsia="pt-BR"/>
              </w:rPr>
            </w:pPr>
            <w:r w:rsidRPr="0079530B">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E49951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9530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AEA67DF" w:rsidR="003361F8" w:rsidRDefault="0079530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B679DB9" w:rsidR="003361F8" w:rsidRPr="0079530B" w:rsidRDefault="0079530B" w:rsidP="003361F8">
                <w:pPr>
                  <w:rPr>
                    <w:rFonts w:ascii="Calibri" w:eastAsia="Times New Roman" w:hAnsi="Calibri" w:cs="Arial"/>
                    <w:bCs/>
                    <w:i/>
                    <w:color w:val="000000"/>
                    <w:sz w:val="20"/>
                    <w:szCs w:val="20"/>
                    <w:lang w:eastAsia="pt-BR"/>
                  </w:rPr>
                </w:pPr>
                <w:r w:rsidRPr="0079530B">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4BA127" w14:textId="77777777" w:rsidR="0079530B" w:rsidRPr="0079530B" w:rsidRDefault="003361F8" w:rsidP="0079530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9530B" w:rsidRPr="0079530B">
              <w:rPr>
                <w:rFonts w:ascii="Calibri" w:eastAsia="Times New Roman" w:hAnsi="Calibri" w:cs="Arial"/>
                <w:b/>
                <w:bCs/>
                <w:noProof/>
                <w:color w:val="000000"/>
                <w:sz w:val="16"/>
                <w:szCs w:val="16"/>
                <w:lang w:eastAsia="pt-BR"/>
              </w:rPr>
              <w:t>Inspeção final</w:t>
            </w:r>
          </w:p>
          <w:p w14:paraId="2E723F1E" w14:textId="77777777" w:rsidR="0079530B" w:rsidRPr="0079530B" w:rsidRDefault="0079530B" w:rsidP="0079530B">
            <w:pPr>
              <w:jc w:val="left"/>
              <w:rPr>
                <w:rFonts w:ascii="Calibri" w:eastAsia="Times New Roman" w:hAnsi="Calibri" w:cs="Arial"/>
                <w:b/>
                <w:bCs/>
                <w:noProof/>
                <w:color w:val="000000"/>
                <w:sz w:val="16"/>
                <w:szCs w:val="16"/>
                <w:lang w:eastAsia="pt-BR"/>
              </w:rPr>
            </w:pPr>
          </w:p>
          <w:p w14:paraId="3D8CDC8F" w14:textId="6FEC3597" w:rsidR="003361F8" w:rsidRDefault="0079530B" w:rsidP="0079530B">
            <w:pPr>
              <w:jc w:val="left"/>
              <w:rPr>
                <w:rFonts w:ascii="Calibri" w:eastAsia="Times New Roman" w:hAnsi="Calibri" w:cs="Arial"/>
                <w:b/>
                <w:bCs/>
                <w:color w:val="000000"/>
                <w:sz w:val="20"/>
                <w:szCs w:val="20"/>
                <w:lang w:val="en-US" w:eastAsia="pt-BR"/>
              </w:rPr>
            </w:pPr>
            <w:r w:rsidRPr="0079530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F0BFC15"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9530B">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8F45A2E"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79530B">
              <w:rPr>
                <w:rFonts w:ascii="Calibri" w:eastAsia="Times New Roman" w:hAnsi="Calibri" w:cs="Arial"/>
                <w:noProof/>
                <w:color w:val="000000"/>
                <w:sz w:val="16"/>
                <w:szCs w:val="16"/>
                <w:lang w:eastAsia="pt-BR"/>
              </w:rPr>
              <w:t>18/08/2025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2E4F2E"/>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9530B"/>
    <w:rsid w:val="007A1C1D"/>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33AE7"/>
    <w:rsid w:val="00C3476B"/>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A1C1D"/>
    <w:rsid w:val="007D7CC0"/>
    <w:rsid w:val="008469CA"/>
    <w:rsid w:val="008E431D"/>
    <w:rsid w:val="0098544F"/>
    <w:rsid w:val="009F2000"/>
    <w:rsid w:val="00A57975"/>
    <w:rsid w:val="00B17B77"/>
    <w:rsid w:val="00C33AE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3626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2025-08-18T13:49:00Z</dcterms:created>
  <dcterms:modified xsi:type="dcterms:W3CDTF">2025-08-19T18:31:00Z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