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DDF811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612166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JE63211</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F05AD2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045730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45D328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A58928C"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RRT-11265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CF127CC"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EXHAUST COLLECTOR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6D24028" w:rsidR="003361F8" w:rsidRPr="00381EB6" w:rsidRDefault="000740C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0AB409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1EAE8DCA"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48C1645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740C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5E1342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740C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E33141D" w:rsidR="003361F8" w:rsidRDefault="000740C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4FB7A2E" w:rsidR="003361F8" w:rsidRPr="003361F8" w:rsidRDefault="000740C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POLIMENTO</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6E68B2" w14:textId="77777777" w:rsidR="000740C8" w:rsidRPr="000740C8"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740C8" w:rsidRPr="000740C8">
              <w:rPr>
                <w:rFonts w:ascii="Calibri" w:eastAsia="Times New Roman" w:hAnsi="Calibri" w:cs="Arial"/>
                <w:b/>
                <w:bCs/>
                <w:noProof/>
                <w:color w:val="000000"/>
                <w:sz w:val="16"/>
                <w:szCs w:val="16"/>
                <w:lang w:eastAsia="pt-BR"/>
              </w:rPr>
              <w:t>Realizar polimento no diâmetro “L” para remover o dano encontrado.</w:t>
            </w:r>
          </w:p>
          <w:p w14:paraId="04B3734C" w14:textId="77777777" w:rsidR="000740C8" w:rsidRPr="000740C8" w:rsidRDefault="000740C8" w:rsidP="004F1E4D">
            <w:pPr>
              <w:jc w:val="left"/>
              <w:rPr>
                <w:rFonts w:ascii="Calibri" w:eastAsia="Times New Roman" w:hAnsi="Calibri" w:cs="Arial"/>
                <w:b/>
                <w:bCs/>
                <w:noProof/>
                <w:color w:val="000000"/>
                <w:sz w:val="16"/>
                <w:szCs w:val="16"/>
                <w:lang w:eastAsia="pt-BR"/>
              </w:rPr>
            </w:pPr>
          </w:p>
          <w:p w14:paraId="735ADD2F" w14:textId="77777777" w:rsidR="000740C8" w:rsidRPr="000740C8" w:rsidRDefault="000740C8" w:rsidP="004F1E4D">
            <w:pPr>
              <w:jc w:val="left"/>
              <w:rPr>
                <w:rFonts w:ascii="Calibri" w:eastAsia="Times New Roman" w:hAnsi="Calibri" w:cs="Arial"/>
                <w:b/>
                <w:bCs/>
                <w:noProof/>
                <w:color w:val="000000"/>
                <w:sz w:val="16"/>
                <w:szCs w:val="16"/>
                <w:lang w:eastAsia="pt-BR"/>
              </w:rPr>
            </w:pPr>
          </w:p>
          <w:p w14:paraId="7FE44536" w14:textId="77777777" w:rsidR="000740C8" w:rsidRPr="000740C8" w:rsidRDefault="000740C8" w:rsidP="004F1E4D">
            <w:pPr>
              <w:jc w:val="left"/>
              <w:rPr>
                <w:rFonts w:ascii="Calibri" w:eastAsia="Times New Roman" w:hAnsi="Calibri" w:cs="Arial"/>
                <w:b/>
                <w:bCs/>
                <w:noProof/>
                <w:color w:val="000000"/>
                <w:sz w:val="16"/>
                <w:szCs w:val="16"/>
                <w:lang w:eastAsia="pt-BR"/>
              </w:rPr>
            </w:pPr>
          </w:p>
          <w:p w14:paraId="24539767" w14:textId="7340339B" w:rsidR="003361F8" w:rsidRDefault="000740C8" w:rsidP="004F1E4D">
            <w:pPr>
              <w:jc w:val="left"/>
              <w:rPr>
                <w:rFonts w:ascii="Calibri" w:eastAsia="Times New Roman" w:hAnsi="Calibri" w:cs="Arial"/>
                <w:b/>
                <w:bCs/>
                <w:color w:val="000000"/>
                <w:sz w:val="20"/>
                <w:szCs w:val="20"/>
                <w:lang w:val="en-US" w:eastAsia="pt-BR"/>
              </w:rPr>
            </w:pPr>
            <w:r w:rsidRPr="000740C8">
              <w:rPr>
                <w:rFonts w:ascii="Calibri" w:eastAsia="Times New Roman" w:hAnsi="Calibri" w:cs="Arial"/>
                <w:b/>
                <w:bCs/>
                <w:noProof/>
                <w:color w:val="000000"/>
                <w:sz w:val="16"/>
                <w:szCs w:val="16"/>
                <w:lang w:val="en-US" w:eastAsia="pt-BR"/>
              </w:rPr>
              <w:t>Polish the “L” diameter to remove any damage found.</w:t>
            </w:r>
            <w:r w:rsidR="003361F8" w:rsidRPr="00A827B7">
              <w:rPr>
                <w:rFonts w:ascii="Calibri" w:eastAsia="Times New Roman" w:hAnsi="Calibri" w:cs="Arial"/>
                <w:b/>
                <w:bCs/>
                <w:color w:val="000000"/>
                <w:sz w:val="16"/>
                <w:szCs w:val="16"/>
                <w:lang w:eastAsia="pt-BR"/>
              </w:rPr>
              <w:fldChar w:fldCharType="end"/>
            </w:r>
          </w:p>
        </w:tc>
      </w:tr>
      <w:tr w:rsidR="003361F8" w:rsidRPr="00F457C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F3261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4E03C8F"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2A930DE"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7DD6E7"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inspeção dimensional, caso esteja acima dos limites do manual, prosseguir com as etapas de 03 à 09, se ficar dentro dos limites do manual, continuar da etapa 10.</w:t>
            </w:r>
          </w:p>
          <w:p w14:paraId="70AA377A"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4D1F422C"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DIA. “L” = ______________</w:t>
            </w:r>
          </w:p>
          <w:p w14:paraId="433A7FC1"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NCC- __________   VAL. = ___________</w:t>
            </w:r>
          </w:p>
          <w:p w14:paraId="3643ECED"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232256EF" w14:textId="66E50375"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dimensional inspection, if it is above the manual limits, continue with steps 03 to 09, if it is within the manual limits, continue from step 10.</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99D1D5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EBEE873"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DFC92C9"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096D36" w14:textId="77777777" w:rsidR="00F457CA" w:rsidRPr="00F457CA" w:rsidRDefault="003361F8" w:rsidP="004F1E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00F457CA" w:rsidRPr="00F457CA">
              <w:rPr>
                <w:rFonts w:ascii="Calibri" w:eastAsia="Times New Roman" w:hAnsi="Calibri" w:cs="Arial"/>
                <w:b/>
                <w:bCs/>
                <w:noProof/>
                <w:color w:val="000000"/>
                <w:sz w:val="16"/>
                <w:szCs w:val="16"/>
                <w:lang w:val="en-US" w:eastAsia="pt-BR"/>
              </w:rPr>
              <w:t xml:space="preserve">Figura 904 anexa. </w:t>
            </w:r>
          </w:p>
          <w:p w14:paraId="4EAF7FE4"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3DCA2E69"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F457CA">
              <w:rPr>
                <w:rFonts w:ascii="Calibri" w:eastAsia="Times New Roman" w:hAnsi="Calibri" w:cs="Arial"/>
                <w:b/>
                <w:bCs/>
                <w:noProof/>
                <w:color w:val="000000"/>
                <w:sz w:val="16"/>
                <w:szCs w:val="16"/>
                <w:lang w:eastAsia="pt-BR"/>
              </w:rPr>
              <w:t>(Figure 904 attached).</w:t>
            </w:r>
          </w:p>
          <w:p w14:paraId="10635128"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4D2D2B4B"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Dia L: _________________</w:t>
            </w:r>
          </w:p>
          <w:p w14:paraId="58E2CC30"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0FC03584"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NCC: _________________</w:t>
            </w:r>
          </w:p>
          <w:p w14:paraId="5BD1C7E4"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CEECE2A" w14:textId="19EE65D9"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eastAsia="pt-BR"/>
              </w:rPr>
              <w:t>Val: __________________.</w:t>
            </w:r>
            <w:r w:rsidR="003361F8" w:rsidRPr="00A827B7">
              <w:rPr>
                <w:rFonts w:ascii="Calibri" w:eastAsia="Times New Roman" w:hAnsi="Calibri" w:cs="Arial"/>
                <w:b/>
                <w:bCs/>
                <w:color w:val="000000"/>
                <w:sz w:val="16"/>
                <w:szCs w:val="16"/>
                <w:lang w:eastAsia="pt-BR"/>
              </w:rPr>
              <w:fldChar w:fldCharType="end"/>
            </w:r>
          </w:p>
        </w:tc>
      </w:tr>
      <w:tr w:rsidR="003361F8" w:rsidRPr="00F457CA"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2E832C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6AF1D8D"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3A8D9D4"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BCA4FB"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limpeza conforme IAS-IP-0006 Item 3.35 Rev.03.</w:t>
            </w:r>
          </w:p>
          <w:p w14:paraId="5C11F7C4"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6CBD3554" w14:textId="385AF817"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F457C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7F49AA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A6D63E7"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68D3455"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966EFB" w14:textId="77777777" w:rsidR="00F457CA" w:rsidRPr="00F457CA" w:rsidRDefault="003361F8" w:rsidP="004F1E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F457C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val="en-US" w:eastAsia="pt-BR"/>
              </w:rPr>
              <w:t>Realizar NDT no local usinado conforme indicado no HMM CSP22005.</w:t>
            </w:r>
          </w:p>
          <w:p w14:paraId="552CA06C"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(Perform NDT  on machined area conform indicated in the HMM CSP22005)</w:t>
            </w:r>
          </w:p>
          <w:p w14:paraId="2C133836"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Ensaio (Test): FPI</w:t>
            </w:r>
          </w:p>
          <w:p w14:paraId="78603572"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Tipo (Type): 1</w:t>
            </w:r>
          </w:p>
          <w:p w14:paraId="1DEF61B5"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Método (Method): A</w:t>
            </w:r>
          </w:p>
          <w:p w14:paraId="03842A02"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Sensibilidade (Sensitivity): 2</w:t>
            </w:r>
          </w:p>
          <w:p w14:paraId="004C4C9F"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0A242497"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Foram encontradas indicações?</w:t>
            </w:r>
          </w:p>
          <w:p w14:paraId="279C6A82"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(Were Indications found?)</w:t>
            </w:r>
          </w:p>
          <w:p w14:paraId="36AEC12E"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6935C2A2"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 ) SIM – REGISTRAR IAS-RG-0332.</w:t>
            </w:r>
          </w:p>
          <w:p w14:paraId="4E78BCEF"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(YES – REGISTRAR IAS-RG-0332.)</w:t>
            </w:r>
          </w:p>
          <w:p w14:paraId="08F4EEE0"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77CB6E1"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 ) NÃO – PROCESSEGUIR PARA ETAPA DE LIMPEZA PÓS NDT</w:t>
            </w:r>
          </w:p>
          <w:p w14:paraId="1BEDB75F" w14:textId="4680B5B9"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CD8FF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7898BE8"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5CE5E31"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02F2B9" w14:textId="77777777" w:rsidR="00F457CA" w:rsidRPr="00F457CA" w:rsidRDefault="003361F8" w:rsidP="004F1E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 xml:space="preserve">Realizar inspeção pós NDT conforme Manual. </w:t>
            </w:r>
            <w:r w:rsidR="00F457CA" w:rsidRPr="00F457CA">
              <w:rPr>
                <w:rFonts w:ascii="Calibri" w:eastAsia="Times New Roman" w:hAnsi="Calibri" w:cs="Arial"/>
                <w:b/>
                <w:bCs/>
                <w:noProof/>
                <w:color w:val="000000"/>
                <w:sz w:val="16"/>
                <w:szCs w:val="16"/>
                <w:lang w:val="en-US" w:eastAsia="pt-BR"/>
              </w:rPr>
              <w:t>(Perform inspection after NDT per manual)</w:t>
            </w:r>
          </w:p>
          <w:p w14:paraId="482694F3"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val="en-US" w:eastAsia="pt-BR"/>
              </w:rPr>
              <w:t xml:space="preserve"> </w:t>
            </w:r>
            <w:r w:rsidRPr="00F457CA">
              <w:rPr>
                <w:rFonts w:ascii="Calibri" w:eastAsia="Times New Roman" w:hAnsi="Calibri" w:cs="Arial"/>
                <w:b/>
                <w:bCs/>
                <w:noProof/>
                <w:color w:val="000000"/>
                <w:sz w:val="16"/>
                <w:szCs w:val="16"/>
                <w:lang w:eastAsia="pt-BR"/>
              </w:rPr>
              <w:t>Refira-se aos resultados registrados no RG-0332 (se foi feito na etapa</w:t>
            </w:r>
          </w:p>
          <w:p w14:paraId="0B2CFDEE"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anterior) e preencher o mesmo com devidas observações.</w:t>
            </w:r>
          </w:p>
          <w:p w14:paraId="58164A28"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6A27D14C"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495389D"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 xml:space="preserve"> </w:t>
            </w:r>
            <w:r w:rsidRPr="00F457CA">
              <w:rPr>
                <w:rFonts w:ascii="Calibri" w:eastAsia="Times New Roman" w:hAnsi="Calibri" w:cs="Arial"/>
                <w:b/>
                <w:bCs/>
                <w:noProof/>
                <w:color w:val="000000"/>
                <w:sz w:val="16"/>
                <w:szCs w:val="16"/>
                <w:lang w:eastAsia="pt-BR"/>
              </w:rPr>
              <w:t xml:space="preserve">Avaliar os limites de aceitação conforme HMM. </w:t>
            </w:r>
            <w:r w:rsidRPr="00F457CA">
              <w:rPr>
                <w:rFonts w:ascii="Calibri" w:eastAsia="Times New Roman" w:hAnsi="Calibri" w:cs="Arial"/>
                <w:b/>
                <w:bCs/>
                <w:noProof/>
                <w:color w:val="000000"/>
                <w:sz w:val="16"/>
                <w:szCs w:val="16"/>
                <w:lang w:val="en-US" w:eastAsia="pt-BR"/>
              </w:rPr>
              <w:t>(Evaluate the acceptance</w:t>
            </w:r>
          </w:p>
          <w:p w14:paraId="3BA99702"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limits conform HMM.)</w:t>
            </w:r>
          </w:p>
          <w:p w14:paraId="7412F580"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16611E2C"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 ) APROVADO – (APPROVED)</w:t>
            </w:r>
          </w:p>
          <w:p w14:paraId="26CF3C67"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D8CDC8F" w14:textId="774CFAA8"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F457CA"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3673CE5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22333360"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303CD2C5"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975AAC"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limpeza pós NDT conforme IAS-IP-0006 item 3.34 Rev.03.</w:t>
            </w:r>
          </w:p>
          <w:p w14:paraId="357E4DD4"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33E5B247" w14:textId="497C9395"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F457CA"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7BA3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6EB147A0"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36ECC886" w:rsidR="003361F8" w:rsidRPr="00F457CA" w:rsidRDefault="00F457CA" w:rsidP="003361F8">
                <w:pPr>
                  <w:rPr>
                    <w:rFonts w:ascii="Calibri" w:eastAsia="Times New Roman" w:hAnsi="Calibri" w:cs="Arial"/>
                    <w:bCs/>
                    <w:i/>
                    <w:color w:val="000000"/>
                    <w:sz w:val="20"/>
                    <w:szCs w:val="20"/>
                    <w:lang w:eastAsia="pt-BR"/>
                  </w:rPr>
                </w:pPr>
                <w:r w:rsidRPr="00F457CA">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F9A1149"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Isolar áreas que não será aplicado nickel plating e aplicar Nickel plating AMS 2404 para obter a medida final após usinagem final de Dia L: 3.714 in.</w:t>
            </w:r>
          </w:p>
          <w:p w14:paraId="2495CAA1"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218B434E"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Mask all areas that will not be applied nickel plating AMS 2404</w:t>
            </w:r>
          </w:p>
          <w:p w14:paraId="0CB96D5B" w14:textId="76A1BF61"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Apply nickel plating AMS 2404 to obtain the final measurement after final machining of Dia L: 3.714 in</w:t>
            </w:r>
            <w:r w:rsidR="003361F8" w:rsidRPr="00A827B7">
              <w:rPr>
                <w:rFonts w:ascii="Calibri" w:eastAsia="Times New Roman" w:hAnsi="Calibri" w:cs="Arial"/>
                <w:b/>
                <w:bCs/>
                <w:color w:val="000000"/>
                <w:sz w:val="16"/>
                <w:szCs w:val="16"/>
                <w:lang w:eastAsia="pt-BR"/>
              </w:rPr>
              <w:fldChar w:fldCharType="end"/>
            </w:r>
          </w:p>
        </w:tc>
      </w:tr>
      <w:tr w:rsidR="003361F8" w:rsidRPr="00F457CA"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2D671D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76BA228"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271F612A"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8CC1B0"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usinagem conforme especificações abaixo:</w:t>
            </w:r>
          </w:p>
          <w:p w14:paraId="33EF64B7"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Dia L para medida final de 3.7145” – 0.000” + 0.0005”.</w:t>
            </w:r>
          </w:p>
          <w:p w14:paraId="01F789FD"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107569A8"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Machining according to the specifications below:</w:t>
            </w:r>
          </w:p>
          <w:p w14:paraId="13CB0749" w14:textId="03631519"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Dia L for final measurement of 3.7145” – 0.000” + 0.0005”.</w:t>
            </w:r>
            <w:r w:rsidR="003361F8" w:rsidRPr="00A827B7">
              <w:rPr>
                <w:rFonts w:ascii="Calibri" w:eastAsia="Times New Roman" w:hAnsi="Calibri" w:cs="Arial"/>
                <w:b/>
                <w:bCs/>
                <w:color w:val="000000"/>
                <w:sz w:val="16"/>
                <w:szCs w:val="16"/>
                <w:lang w:eastAsia="pt-BR"/>
              </w:rPr>
              <w:fldChar w:fldCharType="end"/>
            </w:r>
          </w:p>
        </w:tc>
      </w:tr>
      <w:tr w:rsidR="003361F8" w:rsidRPr="00F457CA"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4BF97A6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A16254D"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55C38F50"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7F0FF9"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limpeza conforme IAS-IP-0006 Item 3.35 Rev.03.</w:t>
            </w:r>
          </w:p>
          <w:p w14:paraId="0C948639"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416EAD69" w14:textId="38EDE61D"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F457CA"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76275DC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457CA">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7D201906" w:rsidR="003361F8" w:rsidRDefault="00F457C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13F532CE" w:rsidR="003361F8" w:rsidRDefault="00F457C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B578D4F" w14:textId="77777777" w:rsidR="00F457CA" w:rsidRPr="00F457CA"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457CA" w:rsidRPr="00F457CA">
              <w:rPr>
                <w:rFonts w:ascii="Calibri" w:eastAsia="Times New Roman" w:hAnsi="Calibri" w:cs="Arial"/>
                <w:b/>
                <w:bCs/>
                <w:noProof/>
                <w:color w:val="000000"/>
                <w:sz w:val="16"/>
                <w:szCs w:val="16"/>
                <w:lang w:eastAsia="pt-BR"/>
              </w:rPr>
              <w:t>Realizar NDT no local de aplicação do nickel conforme indicado no HMM CSP22005</w:t>
            </w:r>
          </w:p>
          <w:p w14:paraId="58D4D6F4"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eastAsia="pt-BR"/>
              </w:rPr>
              <w:t xml:space="preserve"> </w:t>
            </w:r>
            <w:r w:rsidRPr="00F457CA">
              <w:rPr>
                <w:rFonts w:ascii="Calibri" w:eastAsia="Times New Roman" w:hAnsi="Calibri" w:cs="Arial"/>
                <w:b/>
                <w:bCs/>
                <w:noProof/>
                <w:color w:val="000000"/>
                <w:sz w:val="16"/>
                <w:szCs w:val="16"/>
                <w:lang w:val="en-US" w:eastAsia="pt-BR"/>
              </w:rPr>
              <w:t>(Perform NDT on plated area conform indicated in the HMM CSP22005.)</w:t>
            </w:r>
          </w:p>
          <w:p w14:paraId="784744E0"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Ensaio (Test): FPI</w:t>
            </w:r>
          </w:p>
          <w:p w14:paraId="612A3757"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Tipo (Type): 1</w:t>
            </w:r>
          </w:p>
          <w:p w14:paraId="2B99E916"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Método (Method): A</w:t>
            </w:r>
          </w:p>
          <w:p w14:paraId="4A8FBAB9"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Sensibilidade (Sensitivity): 2</w:t>
            </w:r>
          </w:p>
          <w:p w14:paraId="06FB1ADC"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6A42209E"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Foram encontradas indicações?</w:t>
            </w:r>
          </w:p>
          <w:p w14:paraId="05EA3E2B"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(Were Indications found?)</w:t>
            </w:r>
          </w:p>
          <w:p w14:paraId="065FB943"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p>
          <w:p w14:paraId="2152F750" w14:textId="77777777" w:rsidR="00F457CA" w:rsidRPr="00F457CA" w:rsidRDefault="00F457CA" w:rsidP="004F1E4D">
            <w:pPr>
              <w:jc w:val="left"/>
              <w:rPr>
                <w:rFonts w:ascii="Calibri" w:eastAsia="Times New Roman" w:hAnsi="Calibri" w:cs="Arial"/>
                <w:b/>
                <w:bCs/>
                <w:noProof/>
                <w:color w:val="000000"/>
                <w:sz w:val="16"/>
                <w:szCs w:val="16"/>
                <w:lang w:val="en-US" w:eastAsia="pt-BR"/>
              </w:rPr>
            </w:pPr>
            <w:r w:rsidRPr="00F457CA">
              <w:rPr>
                <w:rFonts w:ascii="Calibri" w:eastAsia="Times New Roman" w:hAnsi="Calibri" w:cs="Arial"/>
                <w:b/>
                <w:bCs/>
                <w:noProof/>
                <w:color w:val="000000"/>
                <w:sz w:val="16"/>
                <w:szCs w:val="16"/>
                <w:lang w:val="en-US" w:eastAsia="pt-BR"/>
              </w:rPr>
              <w:t>( ) SIM – REGISTRAR IAS-RG-0332.</w:t>
            </w:r>
          </w:p>
          <w:p w14:paraId="06E685D8"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(YES – REGISTRAR IAS-RG-0332.)</w:t>
            </w:r>
          </w:p>
          <w:p w14:paraId="54A95169" w14:textId="77777777" w:rsidR="00F457CA" w:rsidRPr="00F457CA" w:rsidRDefault="00F457CA" w:rsidP="004F1E4D">
            <w:pPr>
              <w:jc w:val="left"/>
              <w:rPr>
                <w:rFonts w:ascii="Calibri" w:eastAsia="Times New Roman" w:hAnsi="Calibri" w:cs="Arial"/>
                <w:b/>
                <w:bCs/>
                <w:noProof/>
                <w:color w:val="000000"/>
                <w:sz w:val="16"/>
                <w:szCs w:val="16"/>
                <w:lang w:eastAsia="pt-BR"/>
              </w:rPr>
            </w:pPr>
          </w:p>
          <w:p w14:paraId="7EA50DD8" w14:textId="77777777" w:rsidR="00F457CA" w:rsidRPr="00F457CA" w:rsidRDefault="00F457CA" w:rsidP="004F1E4D">
            <w:pPr>
              <w:jc w:val="left"/>
              <w:rPr>
                <w:rFonts w:ascii="Calibri" w:eastAsia="Times New Roman" w:hAnsi="Calibri" w:cs="Arial"/>
                <w:b/>
                <w:bCs/>
                <w:noProof/>
                <w:color w:val="000000"/>
                <w:sz w:val="16"/>
                <w:szCs w:val="16"/>
                <w:lang w:eastAsia="pt-BR"/>
              </w:rPr>
            </w:pPr>
            <w:r w:rsidRPr="00F457CA">
              <w:rPr>
                <w:rFonts w:ascii="Calibri" w:eastAsia="Times New Roman" w:hAnsi="Calibri" w:cs="Arial"/>
                <w:b/>
                <w:bCs/>
                <w:noProof/>
                <w:color w:val="000000"/>
                <w:sz w:val="16"/>
                <w:szCs w:val="16"/>
                <w:lang w:eastAsia="pt-BR"/>
              </w:rPr>
              <w:t>( ) NÃO – PROCESSEGUIR PARA ETAPA DE LIMPEZA PÓS NDT.</w:t>
            </w:r>
          </w:p>
          <w:p w14:paraId="2AB98F24" w14:textId="1D111C78" w:rsidR="003361F8" w:rsidRDefault="00F457CA" w:rsidP="004F1E4D">
            <w:pPr>
              <w:jc w:val="left"/>
              <w:rPr>
                <w:rFonts w:ascii="Calibri" w:eastAsia="Times New Roman" w:hAnsi="Calibri" w:cs="Arial"/>
                <w:b/>
                <w:bCs/>
                <w:color w:val="000000"/>
                <w:sz w:val="20"/>
                <w:szCs w:val="20"/>
                <w:lang w:val="en-US" w:eastAsia="pt-BR"/>
              </w:rPr>
            </w:pPr>
            <w:r w:rsidRPr="00F457C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12AB74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1A90075E" w:rsidR="003361F8" w:rsidRDefault="004F1E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59BF2FB9" w:rsidR="003361F8" w:rsidRDefault="004F1E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E2B4DF" w14:textId="77777777" w:rsidR="004F1E4D" w:rsidRPr="004F1E4D"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F1E4D" w:rsidRPr="004F1E4D">
              <w:rPr>
                <w:rFonts w:ascii="Calibri" w:eastAsia="Times New Roman" w:hAnsi="Calibri" w:cs="Arial"/>
                <w:b/>
                <w:bCs/>
                <w:noProof/>
                <w:color w:val="000000"/>
                <w:sz w:val="16"/>
                <w:szCs w:val="16"/>
                <w:lang w:eastAsia="pt-BR"/>
              </w:rPr>
              <w:t xml:space="preserve">Realizar inspeção pós NDT conforme manual. </w:t>
            </w:r>
          </w:p>
          <w:p w14:paraId="7641BEBA"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(Perform inspection after NDT per Manual.</w:t>
            </w:r>
          </w:p>
          <w:p w14:paraId="533EDF1A" w14:textId="77777777" w:rsidR="004F1E4D" w:rsidRPr="004F1E4D" w:rsidRDefault="004F1E4D" w:rsidP="004F1E4D">
            <w:pPr>
              <w:jc w:val="left"/>
              <w:rPr>
                <w:rFonts w:ascii="Calibri" w:eastAsia="Times New Roman" w:hAnsi="Calibri" w:cs="Arial"/>
                <w:b/>
                <w:bCs/>
                <w:noProof/>
                <w:color w:val="000000"/>
                <w:sz w:val="16"/>
                <w:szCs w:val="16"/>
                <w:lang w:eastAsia="pt-BR"/>
              </w:rPr>
            </w:pPr>
            <w:r w:rsidRPr="004F1E4D">
              <w:rPr>
                <w:rFonts w:ascii="Calibri" w:eastAsia="Times New Roman" w:hAnsi="Calibri" w:cs="Arial"/>
                <w:b/>
                <w:bCs/>
                <w:noProof/>
                <w:color w:val="000000"/>
                <w:sz w:val="16"/>
                <w:szCs w:val="16"/>
                <w:lang w:val="en-US" w:eastAsia="pt-BR"/>
              </w:rPr>
              <w:t xml:space="preserve"> </w:t>
            </w:r>
            <w:r w:rsidRPr="004F1E4D">
              <w:rPr>
                <w:rFonts w:ascii="Calibri" w:eastAsia="Times New Roman" w:hAnsi="Calibri" w:cs="Arial"/>
                <w:b/>
                <w:bCs/>
                <w:noProof/>
                <w:color w:val="000000"/>
                <w:sz w:val="16"/>
                <w:szCs w:val="16"/>
                <w:lang w:eastAsia="pt-BR"/>
              </w:rPr>
              <w:t>Refira-se aos resultados registrados no RG-0332 (se foi feito na etapa</w:t>
            </w:r>
          </w:p>
          <w:p w14:paraId="2E01DA43" w14:textId="77777777" w:rsidR="004F1E4D" w:rsidRPr="004F1E4D" w:rsidRDefault="004F1E4D" w:rsidP="004F1E4D">
            <w:pPr>
              <w:jc w:val="left"/>
              <w:rPr>
                <w:rFonts w:ascii="Calibri" w:eastAsia="Times New Roman" w:hAnsi="Calibri" w:cs="Arial"/>
                <w:b/>
                <w:bCs/>
                <w:noProof/>
                <w:color w:val="000000"/>
                <w:sz w:val="16"/>
                <w:szCs w:val="16"/>
                <w:lang w:eastAsia="pt-BR"/>
              </w:rPr>
            </w:pPr>
            <w:r w:rsidRPr="004F1E4D">
              <w:rPr>
                <w:rFonts w:ascii="Calibri" w:eastAsia="Times New Roman" w:hAnsi="Calibri" w:cs="Arial"/>
                <w:b/>
                <w:bCs/>
                <w:noProof/>
                <w:color w:val="000000"/>
                <w:sz w:val="16"/>
                <w:szCs w:val="16"/>
                <w:lang w:eastAsia="pt-BR"/>
              </w:rPr>
              <w:t>anterior) e preencher o mesmo com devidas observações.</w:t>
            </w:r>
          </w:p>
          <w:p w14:paraId="181F12CF"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7B215A33"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98E4FE9"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 xml:space="preserve"> </w:t>
            </w:r>
            <w:r w:rsidRPr="004F1E4D">
              <w:rPr>
                <w:rFonts w:ascii="Calibri" w:eastAsia="Times New Roman" w:hAnsi="Calibri" w:cs="Arial"/>
                <w:b/>
                <w:bCs/>
                <w:noProof/>
                <w:color w:val="000000"/>
                <w:sz w:val="16"/>
                <w:szCs w:val="16"/>
                <w:lang w:eastAsia="pt-BR"/>
              </w:rPr>
              <w:t xml:space="preserve">Avaliar os limites de aceitação conforme OMM. </w:t>
            </w:r>
            <w:r w:rsidRPr="004F1E4D">
              <w:rPr>
                <w:rFonts w:ascii="Calibri" w:eastAsia="Times New Roman" w:hAnsi="Calibri" w:cs="Arial"/>
                <w:b/>
                <w:bCs/>
                <w:noProof/>
                <w:color w:val="000000"/>
                <w:sz w:val="16"/>
                <w:szCs w:val="16"/>
                <w:lang w:val="en-US" w:eastAsia="pt-BR"/>
              </w:rPr>
              <w:t>(Evaluate the acceptance</w:t>
            </w:r>
          </w:p>
          <w:p w14:paraId="739C815F"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r w:rsidRPr="004F1E4D">
              <w:rPr>
                <w:rFonts w:ascii="Calibri" w:eastAsia="Times New Roman" w:hAnsi="Calibri" w:cs="Arial"/>
                <w:b/>
                <w:bCs/>
                <w:noProof/>
                <w:color w:val="000000"/>
                <w:sz w:val="16"/>
                <w:szCs w:val="16"/>
                <w:lang w:val="en-US" w:eastAsia="pt-BR"/>
              </w:rPr>
              <w:t>limits conform OMM.)</w:t>
            </w:r>
          </w:p>
          <w:p w14:paraId="561C10A6" w14:textId="77777777" w:rsidR="004F1E4D" w:rsidRPr="004F1E4D" w:rsidRDefault="004F1E4D" w:rsidP="004F1E4D">
            <w:pPr>
              <w:jc w:val="left"/>
              <w:rPr>
                <w:rFonts w:ascii="Calibri" w:eastAsia="Times New Roman" w:hAnsi="Calibri" w:cs="Arial"/>
                <w:b/>
                <w:bCs/>
                <w:noProof/>
                <w:color w:val="000000"/>
                <w:sz w:val="16"/>
                <w:szCs w:val="16"/>
                <w:lang w:val="en-US" w:eastAsia="pt-BR"/>
              </w:rPr>
            </w:pPr>
          </w:p>
          <w:p w14:paraId="0DB782F4" w14:textId="77777777" w:rsidR="004F1E4D" w:rsidRPr="004F1E4D" w:rsidRDefault="004F1E4D" w:rsidP="004F1E4D">
            <w:pPr>
              <w:jc w:val="left"/>
              <w:rPr>
                <w:rFonts w:ascii="Calibri" w:eastAsia="Times New Roman" w:hAnsi="Calibri" w:cs="Arial"/>
                <w:b/>
                <w:bCs/>
                <w:noProof/>
                <w:color w:val="000000"/>
                <w:sz w:val="16"/>
                <w:szCs w:val="16"/>
                <w:lang w:eastAsia="pt-BR"/>
              </w:rPr>
            </w:pPr>
            <w:r w:rsidRPr="004F1E4D">
              <w:rPr>
                <w:rFonts w:ascii="Calibri" w:eastAsia="Times New Roman" w:hAnsi="Calibri" w:cs="Arial"/>
                <w:b/>
                <w:bCs/>
                <w:noProof/>
                <w:color w:val="000000"/>
                <w:sz w:val="16"/>
                <w:szCs w:val="16"/>
                <w:lang w:eastAsia="pt-BR"/>
              </w:rPr>
              <w:t>( ) APROVADO – (APPROVED)</w:t>
            </w:r>
          </w:p>
          <w:p w14:paraId="54278B87"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229ECDFC" w14:textId="0C209F6D" w:rsidR="003361F8" w:rsidRDefault="004F1E4D" w:rsidP="004F1E4D">
            <w:pPr>
              <w:jc w:val="left"/>
              <w:rPr>
                <w:rFonts w:ascii="Calibri" w:eastAsia="Times New Roman" w:hAnsi="Calibri" w:cs="Arial"/>
                <w:b/>
                <w:bCs/>
                <w:color w:val="000000"/>
                <w:sz w:val="20"/>
                <w:szCs w:val="20"/>
                <w:lang w:val="en-US" w:eastAsia="pt-BR"/>
              </w:rPr>
            </w:pPr>
            <w:r w:rsidRPr="004F1E4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4F1E4D"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789B671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2E23B77B" w:rsidR="003361F8" w:rsidRDefault="004F1E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39AA507E" w:rsidR="003361F8" w:rsidRDefault="004F1E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F676F3" w14:textId="77777777" w:rsidR="004F1E4D" w:rsidRPr="004F1E4D"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F1E4D" w:rsidRPr="004F1E4D">
              <w:rPr>
                <w:rFonts w:ascii="Calibri" w:eastAsia="Times New Roman" w:hAnsi="Calibri" w:cs="Arial"/>
                <w:b/>
                <w:bCs/>
                <w:noProof/>
                <w:color w:val="000000"/>
                <w:sz w:val="16"/>
                <w:szCs w:val="16"/>
                <w:lang w:eastAsia="pt-BR"/>
              </w:rPr>
              <w:t>Realizar limpeza pós NDT conforme IAS-IP-0006 item 3.34 Rev.03.</w:t>
            </w:r>
          </w:p>
          <w:p w14:paraId="483E2F3B"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632B204D" w14:textId="14A6B3F1" w:rsidR="003361F8" w:rsidRDefault="004F1E4D" w:rsidP="004F1E4D">
            <w:pPr>
              <w:jc w:val="left"/>
              <w:rPr>
                <w:rFonts w:ascii="Calibri" w:eastAsia="Times New Roman" w:hAnsi="Calibri" w:cs="Arial"/>
                <w:b/>
                <w:bCs/>
                <w:color w:val="000000"/>
                <w:sz w:val="20"/>
                <w:szCs w:val="20"/>
                <w:lang w:val="en-US" w:eastAsia="pt-BR"/>
              </w:rPr>
            </w:pPr>
            <w:r w:rsidRPr="004F1E4D">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5680822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00A81474" w:rsidR="003361F8" w:rsidRDefault="004F1E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7330D0F7" w:rsidR="003361F8" w:rsidRDefault="004F1E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2A6F75" w14:textId="77777777" w:rsidR="004F1E4D" w:rsidRPr="004F1E4D" w:rsidRDefault="003361F8" w:rsidP="004F1E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F1E4D" w:rsidRPr="004F1E4D">
              <w:rPr>
                <w:rFonts w:ascii="Calibri" w:eastAsia="Times New Roman" w:hAnsi="Calibri" w:cs="Arial"/>
                <w:b/>
                <w:bCs/>
                <w:noProof/>
                <w:color w:val="000000"/>
                <w:sz w:val="16"/>
                <w:szCs w:val="16"/>
                <w:lang w:eastAsia="pt-BR"/>
              </w:rPr>
              <w:t>Inspeção Final</w:t>
            </w:r>
          </w:p>
          <w:p w14:paraId="6F02C60D" w14:textId="77777777" w:rsidR="004F1E4D" w:rsidRPr="004F1E4D" w:rsidRDefault="004F1E4D" w:rsidP="004F1E4D">
            <w:pPr>
              <w:jc w:val="left"/>
              <w:rPr>
                <w:rFonts w:ascii="Calibri" w:eastAsia="Times New Roman" w:hAnsi="Calibri" w:cs="Arial"/>
                <w:b/>
                <w:bCs/>
                <w:noProof/>
                <w:color w:val="000000"/>
                <w:sz w:val="16"/>
                <w:szCs w:val="16"/>
                <w:lang w:eastAsia="pt-BR"/>
              </w:rPr>
            </w:pPr>
          </w:p>
          <w:p w14:paraId="2006EC40" w14:textId="5874C5CD" w:rsidR="003361F8" w:rsidRDefault="004F1E4D" w:rsidP="004F1E4D">
            <w:pPr>
              <w:jc w:val="left"/>
              <w:rPr>
                <w:rFonts w:ascii="Calibri" w:eastAsia="Times New Roman" w:hAnsi="Calibri" w:cs="Arial"/>
                <w:b/>
                <w:bCs/>
                <w:color w:val="000000"/>
                <w:sz w:val="20"/>
                <w:szCs w:val="20"/>
                <w:lang w:val="en-US" w:eastAsia="pt-BR"/>
              </w:rPr>
            </w:pPr>
            <w:r w:rsidRPr="004F1E4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6D1B172"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F1E4D">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FF05804"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4F1E4D">
              <w:rPr>
                <w:rFonts w:ascii="Calibri" w:eastAsia="Times New Roman" w:hAnsi="Calibri" w:cs="Arial"/>
                <w:noProof/>
                <w:color w:val="000000"/>
                <w:sz w:val="16"/>
                <w:szCs w:val="16"/>
                <w:lang w:eastAsia="pt-BR"/>
              </w:rPr>
              <w:t>21/08/2025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0C8"/>
    <w:rsid w:val="00085877"/>
    <w:rsid w:val="000E488A"/>
    <w:rsid w:val="000F4F9D"/>
    <w:rsid w:val="001B55AE"/>
    <w:rsid w:val="00231294"/>
    <w:rsid w:val="002A5949"/>
    <w:rsid w:val="003361F8"/>
    <w:rsid w:val="00381EB6"/>
    <w:rsid w:val="00384069"/>
    <w:rsid w:val="003A2130"/>
    <w:rsid w:val="003E5BD2"/>
    <w:rsid w:val="00442780"/>
    <w:rsid w:val="004C5A81"/>
    <w:rsid w:val="004F1E4D"/>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02BCA"/>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457CA"/>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02BCA"/>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814</Words>
  <Characters>5388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2025-08-21T17:14:00Z</dcterms:created>
  <dcterms:modified xsi:type="dcterms:W3CDTF">2025-08-21T17:14:00Z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