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9BAAA4F" w:rsidR="00E8763A" w:rsidRPr="00AF3E41" w:rsidRDefault="008E2062" w:rsidP="00E8763A">
            <w:pPr>
              <w:rPr>
                <w:b/>
                <w:bCs/>
                <w:sz w:val="20"/>
                <w:szCs w:val="20"/>
              </w:rPr>
            </w:pPr>
            <w:r w:rsidRPr="008E2062">
              <w:rPr>
                <w:b/>
                <w:bCs/>
                <w:sz w:val="20"/>
                <w:szCs w:val="20"/>
              </w:rPr>
              <w:t>3113252-01</w:t>
            </w:r>
          </w:p>
        </w:tc>
        <w:tc>
          <w:tcPr>
            <w:tcW w:w="2691" w:type="dxa"/>
            <w:gridSpan w:val="3"/>
            <w:tcBorders>
              <w:top w:val="nil"/>
              <w:bottom w:val="single" w:sz="4" w:space="0" w:color="000000" w:themeColor="text1"/>
            </w:tcBorders>
            <w:vAlign w:val="center"/>
          </w:tcPr>
          <w:p w14:paraId="217E279A" w14:textId="363F8CE5" w:rsidR="00E8763A" w:rsidRPr="00691E19" w:rsidRDefault="0020616C" w:rsidP="00E8763A">
            <w:pPr>
              <w:rPr>
                <w:b/>
                <w:bCs/>
                <w:sz w:val="20"/>
                <w:szCs w:val="20"/>
              </w:rPr>
            </w:pPr>
            <w:r>
              <w:rPr>
                <w:b/>
                <w:bCs/>
                <w:sz w:val="20"/>
                <w:szCs w:val="20"/>
              </w:rPr>
              <w:t>FN0219</w:t>
            </w:r>
          </w:p>
        </w:tc>
        <w:tc>
          <w:tcPr>
            <w:tcW w:w="2690" w:type="dxa"/>
            <w:gridSpan w:val="2"/>
            <w:tcBorders>
              <w:top w:val="nil"/>
              <w:bottom w:val="single" w:sz="4" w:space="0" w:color="000000" w:themeColor="text1"/>
            </w:tcBorders>
            <w:vAlign w:val="center"/>
          </w:tcPr>
          <w:p w14:paraId="7FC1FC28" w14:textId="7307CC40" w:rsidR="00E8763A" w:rsidRPr="00BC5C28" w:rsidRDefault="00BC5C28" w:rsidP="00E8763A">
            <w:pPr>
              <w:rPr>
                <w:b/>
                <w:bCs/>
                <w:sz w:val="20"/>
                <w:szCs w:val="20"/>
              </w:rPr>
            </w:pPr>
            <w:r w:rsidRPr="00BC5C28">
              <w:rPr>
                <w:b/>
                <w:bCs/>
                <w:sz w:val="20"/>
                <w:szCs w:val="20"/>
              </w:rPr>
              <w:t>03684</w:t>
            </w:r>
            <w:r w:rsidR="00A132B8">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5AEC4BA" w:rsidR="00E8763A" w:rsidRPr="00AF3E41" w:rsidRDefault="00BC5C28" w:rsidP="00E8763A">
            <w:pPr>
              <w:rPr>
                <w:b/>
                <w:bCs/>
                <w:sz w:val="20"/>
                <w:szCs w:val="20"/>
              </w:rPr>
            </w:pPr>
            <w:r>
              <w:rPr>
                <w:b/>
                <w:bCs/>
                <w:sz w:val="20"/>
                <w:szCs w:val="20"/>
              </w:rPr>
              <w:t>PCE-AA00</w:t>
            </w:r>
            <w:r w:rsidR="0020616C">
              <w:rPr>
                <w:b/>
                <w:bCs/>
                <w:sz w:val="20"/>
                <w:szCs w:val="20"/>
              </w:rPr>
              <w:t>09</w:t>
            </w:r>
          </w:p>
        </w:tc>
        <w:tc>
          <w:tcPr>
            <w:tcW w:w="2691" w:type="dxa"/>
            <w:gridSpan w:val="3"/>
            <w:tcBorders>
              <w:top w:val="nil"/>
            </w:tcBorders>
            <w:vAlign w:val="center"/>
          </w:tcPr>
          <w:p w14:paraId="6E590069" w14:textId="021352D4" w:rsidR="00E8763A" w:rsidRPr="001D54D2" w:rsidRDefault="001D54D2" w:rsidP="00E8763A">
            <w:pPr>
              <w:rPr>
                <w:sz w:val="20"/>
                <w:szCs w:val="20"/>
                <w:lang w:val="en-US"/>
              </w:rPr>
            </w:pPr>
            <w:r w:rsidRPr="001D54D2">
              <w:rPr>
                <w:sz w:val="20"/>
                <w:szCs w:val="20"/>
                <w:lang w:val="en-US"/>
              </w:rPr>
              <w:t>P2.5/P3 AIR-SWITCHING-VALVE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0616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0616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21138C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38C39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76BAD">
              <w:rPr>
                <w:rFonts w:ascii="Calibri" w:eastAsia="Times New Roman" w:hAnsi="Calibri" w:cs="Arial"/>
                <w:i/>
                <w:iCs/>
                <w:color w:val="000000"/>
                <w:sz w:val="20"/>
                <w:szCs w:val="20"/>
                <w:lang w:val="en-US" w:eastAsia="pt-BR"/>
              </w:rPr>
              <w:t>72-31-51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F4EBC9A"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w:t>
            </w:r>
            <w:r w:rsidR="00E177E9">
              <w:rPr>
                <w:rFonts w:ascii="Calibri" w:eastAsia="Times New Roman" w:hAnsi="Calibri" w:cs="Arial"/>
                <w:b/>
                <w:bCs/>
                <w:color w:val="000000"/>
                <w:sz w:val="20"/>
                <w:szCs w:val="20"/>
                <w:lang w:eastAsia="pt-BR"/>
              </w:rPr>
              <w:t>18</w:t>
            </w:r>
            <w:r w:rsidRPr="00E409C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seguir.</w:t>
            </w:r>
          </w:p>
          <w:p w14:paraId="70967DDB" w14:textId="22EB22F4"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 xml:space="preserve">(If not, please use the following SPOP </w:t>
            </w:r>
            <w:r w:rsidR="00E177E9">
              <w:rPr>
                <w:rFonts w:ascii="Calibri" w:eastAsia="Times New Roman" w:hAnsi="Calibri" w:cs="Arial"/>
                <w:i/>
                <w:iCs/>
                <w:color w:val="000000"/>
                <w:sz w:val="20"/>
                <w:szCs w:val="20"/>
                <w:lang w:val="en-US" w:eastAsia="pt-BR"/>
              </w:rPr>
              <w:t>18</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20616C"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4079347D" w:rsidR="00E04E56" w:rsidRPr="00D94C33"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E04E56">
              <w:rPr>
                <w:rFonts w:ascii="Calibri" w:eastAsia="Times New Roman" w:hAnsi="Calibri" w:cs="Arial"/>
                <w:b/>
                <w:bCs/>
                <w:color w:val="000000"/>
                <w:sz w:val="20"/>
                <w:szCs w:val="20"/>
                <w:lang w:eastAsia="pt-BR"/>
              </w:rPr>
              <w:t xml:space="preserve">, Seção “Cleaning-01”, Parágrafo 1., Etapa D. </w:t>
            </w:r>
            <w:r w:rsidRPr="00D94C33">
              <w:rPr>
                <w:rFonts w:ascii="Calibri" w:eastAsia="Times New Roman" w:hAnsi="Calibri" w:cs="Arial"/>
                <w:b/>
                <w:bCs/>
                <w:color w:val="000000"/>
                <w:sz w:val="20"/>
                <w:szCs w:val="20"/>
                <w:lang w:eastAsia="pt-BR"/>
              </w:rPr>
              <w:t xml:space="preserve">(Task </w:t>
            </w:r>
            <w:r w:rsidR="00576BAD" w:rsidRPr="00D94C33">
              <w:rPr>
                <w:rFonts w:ascii="Calibri" w:eastAsia="Times New Roman" w:hAnsi="Calibri" w:cs="Arial"/>
                <w:b/>
                <w:bCs/>
                <w:color w:val="000000"/>
                <w:sz w:val="20"/>
                <w:szCs w:val="20"/>
                <w:lang w:eastAsia="pt-BR"/>
              </w:rPr>
              <w:t>72-31-51</w:t>
            </w:r>
            <w:r w:rsidR="00F264CB" w:rsidRPr="00D94C33">
              <w:rPr>
                <w:rFonts w:ascii="Calibri" w:eastAsia="Times New Roman" w:hAnsi="Calibri" w:cs="Arial"/>
                <w:b/>
                <w:bCs/>
                <w:color w:val="000000"/>
                <w:sz w:val="20"/>
                <w:szCs w:val="20"/>
                <w:lang w:eastAsia="pt-BR"/>
              </w:rPr>
              <w:t>-100-801</w:t>
            </w:r>
            <w:r w:rsidRPr="00D94C33">
              <w:rPr>
                <w:rFonts w:ascii="Calibri" w:eastAsia="Times New Roman" w:hAnsi="Calibri" w:cs="Arial"/>
                <w:b/>
                <w:bCs/>
                <w:color w:val="000000"/>
                <w:sz w:val="20"/>
                <w:szCs w:val="20"/>
                <w:lang w:eastAsia="pt-BR"/>
              </w:rPr>
              <w:t xml:space="preserve">, Subtask </w:t>
            </w:r>
            <w:r w:rsidR="00EA46B8" w:rsidRPr="00D94C33">
              <w:rPr>
                <w:rFonts w:ascii="Calibri" w:eastAsia="Times New Roman" w:hAnsi="Calibri" w:cs="Arial"/>
                <w:b/>
                <w:bCs/>
                <w:color w:val="000000"/>
                <w:sz w:val="20"/>
                <w:szCs w:val="20"/>
                <w:lang w:eastAsia="pt-BR"/>
              </w:rPr>
              <w:t>72-31-51-110-006</w:t>
            </w:r>
            <w:r w:rsidRPr="00D94C33">
              <w:rPr>
                <w:rFonts w:ascii="Calibri" w:eastAsia="Times New Roman" w:hAnsi="Calibri" w:cs="Arial"/>
                <w:b/>
                <w:bCs/>
                <w:color w:val="000000"/>
                <w:sz w:val="20"/>
                <w:szCs w:val="20"/>
                <w:lang w:eastAsia="pt-BR"/>
              </w:rPr>
              <w:t xml:space="preserve">): </w:t>
            </w:r>
          </w:p>
          <w:p w14:paraId="5DA20468" w14:textId="306EAD0E" w:rsidR="00E04E56" w:rsidRPr="00D94C33" w:rsidRDefault="00E04E56" w:rsidP="00E04E56">
            <w:pPr>
              <w:jc w:val="both"/>
              <w:rPr>
                <w:rFonts w:ascii="Calibri" w:eastAsia="Times New Roman" w:hAnsi="Calibri" w:cs="Arial"/>
                <w:i/>
                <w:iCs/>
                <w:color w:val="000000"/>
                <w:sz w:val="20"/>
                <w:szCs w:val="20"/>
                <w:lang w:val="en-US" w:eastAsia="pt-BR"/>
              </w:rPr>
            </w:pPr>
            <w:r w:rsidRPr="00D94C33">
              <w:rPr>
                <w:rFonts w:ascii="Calibri" w:eastAsia="Times New Roman" w:hAnsi="Calibri" w:cs="Arial"/>
                <w:i/>
                <w:iCs/>
                <w:color w:val="000000"/>
                <w:sz w:val="20"/>
                <w:szCs w:val="20"/>
                <w:lang w:val="en-US" w:eastAsia="pt-BR"/>
              </w:rPr>
              <w:t>(</w:t>
            </w:r>
            <w:r w:rsidR="00D94C33" w:rsidRPr="00D94C33">
              <w:rPr>
                <w:rFonts w:ascii="Calibri" w:eastAsia="Times New Roman" w:hAnsi="Calibri" w:cs="Arial"/>
                <w:i/>
                <w:iCs/>
                <w:color w:val="000000"/>
                <w:sz w:val="20"/>
                <w:szCs w:val="20"/>
                <w:lang w:val="en-US" w:eastAsia="pt-BR"/>
              </w:rPr>
              <w:t>Perform the cleaning of the part in accordance with CIR Manual 3043515, ATA 72-31-51, Section “Cleaning-01”, Paragraph 1., Step D. (Task 72-31-51-100-801, Subtask 72-31-51-110-006)</w:t>
            </w:r>
            <w:r w:rsidR="0059380B" w:rsidRPr="00D94C33">
              <w:rPr>
                <w:rFonts w:ascii="Calibri" w:eastAsia="Times New Roman" w:hAnsi="Calibri" w:cs="Arial"/>
                <w:i/>
                <w:iCs/>
                <w:color w:val="000000"/>
                <w:sz w:val="20"/>
                <w:szCs w:val="20"/>
                <w:lang w:val="en-US" w:eastAsia="pt-BR"/>
              </w:rPr>
              <w:t>:)</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613B3E43"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w:t>
            </w:r>
            <w:r w:rsidR="00E177E9">
              <w:rPr>
                <w:rFonts w:ascii="Calibri" w:eastAsia="Times New Roman" w:hAnsi="Calibri" w:cs="Arial"/>
                <w:b/>
                <w:bCs/>
                <w:color w:val="000000"/>
                <w:sz w:val="20"/>
                <w:szCs w:val="20"/>
                <w:lang w:eastAsia="pt-BR"/>
              </w:rPr>
              <w:t>18</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E177E9">
              <w:rPr>
                <w:rFonts w:ascii="Calibri" w:eastAsia="Times New Roman" w:hAnsi="Calibri" w:cs="Arial"/>
                <w:b/>
                <w:bCs/>
                <w:color w:val="000000"/>
                <w:sz w:val="20"/>
                <w:szCs w:val="20"/>
                <w:lang w:eastAsia="pt-BR"/>
              </w:rPr>
              <w:t>6</w:t>
            </w:r>
            <w:r w:rsidRPr="00F04E9D">
              <w:rPr>
                <w:rFonts w:ascii="Calibri" w:eastAsia="Times New Roman" w:hAnsi="Calibri" w:cs="Arial"/>
                <w:b/>
                <w:bCs/>
                <w:color w:val="000000"/>
                <w:sz w:val="20"/>
                <w:szCs w:val="20"/>
                <w:lang w:eastAsia="pt-BR"/>
              </w:rPr>
              <w:t xml:space="preserve">). </w:t>
            </w:r>
          </w:p>
          <w:p w14:paraId="3C83210E" w14:textId="790FD661"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w:t>
            </w:r>
            <w:r w:rsidR="00E177E9">
              <w:rPr>
                <w:rFonts w:ascii="Calibri" w:eastAsia="Times New Roman" w:hAnsi="Calibri" w:cs="Arial"/>
                <w:i/>
                <w:iCs/>
                <w:color w:val="000000"/>
                <w:sz w:val="20"/>
                <w:szCs w:val="20"/>
                <w:lang w:val="en-US" w:eastAsia="pt-BR"/>
              </w:rPr>
              <w:t>18</w:t>
            </w:r>
            <w:r w:rsidRPr="00E04E56">
              <w:rPr>
                <w:rFonts w:ascii="Calibri" w:eastAsia="Times New Roman" w:hAnsi="Calibri" w:cs="Arial"/>
                <w:i/>
                <w:iCs/>
                <w:color w:val="000000"/>
                <w:sz w:val="20"/>
                <w:szCs w:val="20"/>
                <w:lang w:val="en-US" w:eastAsia="pt-BR"/>
              </w:rPr>
              <w:t xml:space="preserve"> (reference IAS-IP-0006, Item </w:t>
            </w:r>
            <w:r w:rsidR="00E177E9">
              <w:rPr>
                <w:rFonts w:ascii="Calibri" w:eastAsia="Times New Roman" w:hAnsi="Calibri" w:cs="Arial"/>
                <w:i/>
                <w:iCs/>
                <w:color w:val="000000"/>
                <w:sz w:val="20"/>
                <w:szCs w:val="20"/>
                <w:lang w:val="en-US" w:eastAsia="pt-BR"/>
              </w:rPr>
              <w:t>3.6</w:t>
            </w:r>
            <w:r w:rsidRPr="00E04E56">
              <w:rPr>
                <w:rFonts w:ascii="Calibri" w:eastAsia="Times New Roman" w:hAnsi="Calibri" w:cs="Arial"/>
                <w:i/>
                <w:iCs/>
                <w:color w:val="000000"/>
                <w:sz w:val="20"/>
                <w:szCs w:val="20"/>
                <w:lang w:val="en-US" w:eastAsia="pt-BR"/>
              </w:rPr>
              <w:t xml:space="preserve">).)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2580997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1583A17"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2A92098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0616C" w14:paraId="5871C671" w14:textId="77777777" w:rsidTr="009B3906">
        <w:trPr>
          <w:trHeight w:val="1134"/>
          <w:jc w:val="center"/>
        </w:trPr>
        <w:tc>
          <w:tcPr>
            <w:tcW w:w="704" w:type="dxa"/>
            <w:vAlign w:val="center"/>
          </w:tcPr>
          <w:p w14:paraId="560A8F84" w14:textId="37DB6BD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1CB53E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4C3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EA8F75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642D2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5D300A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73CC926"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576BAD">
              <w:rPr>
                <w:rFonts w:ascii="Calibri" w:eastAsia="Times New Roman" w:hAnsi="Calibri" w:cs="Arial"/>
                <w:b/>
                <w:bCs/>
                <w:color w:val="000000"/>
                <w:sz w:val="20"/>
                <w:szCs w:val="20"/>
                <w:lang w:eastAsia="pt-BR"/>
              </w:rPr>
              <w:t>72-31-51</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2CC8F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576BAD">
              <w:rPr>
                <w:rFonts w:ascii="Calibri" w:eastAsia="Times New Roman" w:hAnsi="Calibri" w:cs="Arial"/>
                <w:i/>
                <w:iCs/>
                <w:color w:val="000000"/>
                <w:sz w:val="20"/>
                <w:szCs w:val="20"/>
                <w:lang w:val="en-US" w:eastAsia="pt-BR"/>
              </w:rPr>
              <w:t>72-31-51</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69C859C5" w:rsidR="003302B8" w:rsidRDefault="00D94C33"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361F83A" w:rsidR="003302B8" w:rsidRPr="005068AF" w:rsidRDefault="00EE76D7"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54D2"/>
    <w:rsid w:val="001D7830"/>
    <w:rsid w:val="001D7A4D"/>
    <w:rsid w:val="001F20CA"/>
    <w:rsid w:val="001F2503"/>
    <w:rsid w:val="001F42EE"/>
    <w:rsid w:val="0020288D"/>
    <w:rsid w:val="0020616C"/>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3A42"/>
    <w:rsid w:val="002953B5"/>
    <w:rsid w:val="0029628C"/>
    <w:rsid w:val="002A007E"/>
    <w:rsid w:val="002A1390"/>
    <w:rsid w:val="002A4696"/>
    <w:rsid w:val="002A5949"/>
    <w:rsid w:val="002A7DE5"/>
    <w:rsid w:val="002B14B8"/>
    <w:rsid w:val="002B3DAC"/>
    <w:rsid w:val="002B4EEA"/>
    <w:rsid w:val="002B525A"/>
    <w:rsid w:val="002C5496"/>
    <w:rsid w:val="002C6A60"/>
    <w:rsid w:val="002D1E1E"/>
    <w:rsid w:val="002D2044"/>
    <w:rsid w:val="002D3DE2"/>
    <w:rsid w:val="002E3F03"/>
    <w:rsid w:val="002E56F2"/>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6BAD"/>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2062"/>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BC0"/>
    <w:rsid w:val="009E69BE"/>
    <w:rsid w:val="009F3644"/>
    <w:rsid w:val="009F371A"/>
    <w:rsid w:val="009F595B"/>
    <w:rsid w:val="00A0171E"/>
    <w:rsid w:val="00A018A4"/>
    <w:rsid w:val="00A05578"/>
    <w:rsid w:val="00A07404"/>
    <w:rsid w:val="00A07580"/>
    <w:rsid w:val="00A132B8"/>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5C28"/>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7DC"/>
    <w:rsid w:val="00D406F7"/>
    <w:rsid w:val="00D42A81"/>
    <w:rsid w:val="00D469D5"/>
    <w:rsid w:val="00D46F4F"/>
    <w:rsid w:val="00D764FB"/>
    <w:rsid w:val="00D82FEB"/>
    <w:rsid w:val="00D92FD5"/>
    <w:rsid w:val="00D93B98"/>
    <w:rsid w:val="00D94C33"/>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177E9"/>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46B8"/>
    <w:rsid w:val="00EB1176"/>
    <w:rsid w:val="00EB31A3"/>
    <w:rsid w:val="00EB40DA"/>
    <w:rsid w:val="00EB5012"/>
    <w:rsid w:val="00EB59CB"/>
    <w:rsid w:val="00EB59F4"/>
    <w:rsid w:val="00EB776E"/>
    <w:rsid w:val="00EB7BD0"/>
    <w:rsid w:val="00EC6AF9"/>
    <w:rsid w:val="00ED0535"/>
    <w:rsid w:val="00ED3330"/>
    <w:rsid w:val="00ED5D40"/>
    <w:rsid w:val="00EE76D7"/>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D94C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3A42"/>
    <w:rsid w:val="0029628C"/>
    <w:rsid w:val="002A007E"/>
    <w:rsid w:val="002B78BA"/>
    <w:rsid w:val="002C6A60"/>
    <w:rsid w:val="002E56F2"/>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3253</TotalTime>
  <Pages>4</Pages>
  <Words>807</Words>
  <Characters>4846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2025-10-03T18:29:00Z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