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4211FC0" w:rsidR="00E8763A" w:rsidRPr="00AF3E41" w:rsidRDefault="009E58BD" w:rsidP="00E8763A">
            <w:pPr>
              <w:rPr>
                <w:b/>
                <w:bCs/>
                <w:sz w:val="20"/>
                <w:szCs w:val="20"/>
              </w:rPr>
            </w:pPr>
            <w:r>
              <w:rPr>
                <w:b/>
                <w:bCs/>
                <w:sz w:val="20"/>
                <w:szCs w:val="20"/>
              </w:rPr>
              <w:t>3033715</w:t>
            </w:r>
          </w:p>
        </w:tc>
        <w:tc>
          <w:tcPr>
            <w:tcW w:w="2691" w:type="dxa"/>
            <w:gridSpan w:val="3"/>
            <w:tcBorders>
              <w:top w:val="nil"/>
              <w:bottom w:val="single" w:sz="4" w:space="0" w:color="000000" w:themeColor="text1"/>
            </w:tcBorders>
            <w:vAlign w:val="center"/>
          </w:tcPr>
          <w:p w14:paraId="217E279A" w14:textId="62DEB0A8" w:rsidR="00E8763A" w:rsidRPr="00691E19" w:rsidRDefault="007A114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BE4CCEA" w:rsidR="00E8763A" w:rsidRPr="007A114D" w:rsidRDefault="007A114D" w:rsidP="00E8763A">
            <w:pPr>
              <w:rPr>
                <w:b/>
                <w:bCs/>
                <w:sz w:val="20"/>
                <w:szCs w:val="20"/>
              </w:rPr>
            </w:pPr>
            <w:r w:rsidRPr="007A114D">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621ECF" w:rsidR="00E8763A" w:rsidRPr="00AF3E41" w:rsidRDefault="007A114D" w:rsidP="00E8763A">
            <w:pPr>
              <w:rPr>
                <w:b/>
                <w:bCs/>
                <w:sz w:val="20"/>
                <w:szCs w:val="20"/>
              </w:rPr>
            </w:pPr>
            <w:r>
              <w:rPr>
                <w:b/>
                <w:bCs/>
                <w:sz w:val="20"/>
                <w:szCs w:val="20"/>
              </w:rPr>
              <w:t>PCE-AA0038</w:t>
            </w:r>
          </w:p>
        </w:tc>
        <w:tc>
          <w:tcPr>
            <w:tcW w:w="2691" w:type="dxa"/>
            <w:gridSpan w:val="3"/>
            <w:tcBorders>
              <w:top w:val="nil"/>
            </w:tcBorders>
            <w:vAlign w:val="center"/>
          </w:tcPr>
          <w:p w14:paraId="6E590069" w14:textId="3244B48E" w:rsidR="00E8763A" w:rsidRPr="00F264CB" w:rsidRDefault="004C65D9" w:rsidP="00E8763A">
            <w:pPr>
              <w:rPr>
                <w:sz w:val="20"/>
                <w:szCs w:val="20"/>
                <w:lang w:val="en-US"/>
              </w:rPr>
            </w:pPr>
            <w:r w:rsidRPr="004C65D9">
              <w:rPr>
                <w:sz w:val="20"/>
                <w:szCs w:val="20"/>
              </w:rPr>
              <w:t>COMPRESSION SPRING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A114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A114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2844431"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CDACECE"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7A114D"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4868668"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E04E56">
              <w:rPr>
                <w:rFonts w:ascii="Calibri" w:eastAsia="Times New Roman" w:hAnsi="Calibri" w:cs="Arial"/>
                <w:b/>
                <w:bCs/>
                <w:color w:val="000000"/>
                <w:sz w:val="20"/>
                <w:szCs w:val="20"/>
                <w:lang w:eastAsia="pt-BR"/>
              </w:rPr>
              <w:t xml:space="preserve">, Seção “Cleaning-01”, Parágrafo 1., Etapa D. (Task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0507784"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7A114D"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0D5E50E"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11688C0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EB776E" w14:paraId="6E5A12F5" w14:textId="77777777" w:rsidTr="009B3906">
        <w:trPr>
          <w:trHeight w:val="1134"/>
          <w:jc w:val="center"/>
        </w:trPr>
        <w:tc>
          <w:tcPr>
            <w:tcW w:w="704" w:type="dxa"/>
            <w:vAlign w:val="center"/>
          </w:tcPr>
          <w:p w14:paraId="16620F8B" w14:textId="64D919D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E4AF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B05E754"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C65D9">
              <w:rPr>
                <w:rFonts w:ascii="Calibri" w:eastAsia="Times New Roman" w:hAnsi="Calibri" w:cs="Arial"/>
                <w:b/>
                <w:bCs/>
                <w:color w:val="000000"/>
                <w:sz w:val="20"/>
                <w:szCs w:val="20"/>
                <w:lang w:eastAsia="pt-BR"/>
              </w:rPr>
              <w:t>72-22-92</w:t>
            </w:r>
            <w:r w:rsidRPr="00AE0441">
              <w:rPr>
                <w:rFonts w:ascii="Calibri" w:eastAsia="Times New Roman" w:hAnsi="Calibri" w:cs="Arial"/>
                <w:b/>
                <w:bCs/>
                <w:color w:val="000000"/>
                <w:sz w:val="20"/>
                <w:szCs w:val="20"/>
                <w:lang w:eastAsia="pt-BR"/>
              </w:rPr>
              <w:t>, Seção “Inspection/Check-02”, Parágrafo 1., Etapa C.;</w:t>
            </w:r>
            <w:r w:rsidR="004C65D9">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5D2277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C65D9">
              <w:rPr>
                <w:rFonts w:ascii="Calibri" w:eastAsia="Times New Roman" w:hAnsi="Calibri" w:cs="Arial"/>
                <w:i/>
                <w:iCs/>
                <w:color w:val="000000"/>
                <w:sz w:val="20"/>
                <w:szCs w:val="20"/>
                <w:lang w:val="en-US" w:eastAsia="pt-BR"/>
              </w:rPr>
              <w:t>72-22-92</w:t>
            </w:r>
            <w:r w:rsidR="00612C6E" w:rsidRPr="00612C6E">
              <w:rPr>
                <w:rFonts w:ascii="Calibri" w:eastAsia="Times New Roman" w:hAnsi="Calibri" w:cs="Arial"/>
                <w:i/>
                <w:iCs/>
                <w:color w:val="000000"/>
                <w:sz w:val="20"/>
                <w:szCs w:val="20"/>
                <w:lang w:val="en-US" w:eastAsia="pt-BR"/>
              </w:rPr>
              <w:t xml:space="preserve">, Section 'Inspection/Check-02', Paragraph 1., Step C.;(Task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7A114D" w14:paraId="7688C8FA" w14:textId="77777777" w:rsidTr="009B3906">
        <w:trPr>
          <w:trHeight w:val="1134"/>
          <w:jc w:val="center"/>
        </w:trPr>
        <w:tc>
          <w:tcPr>
            <w:tcW w:w="704" w:type="dxa"/>
            <w:vAlign w:val="center"/>
          </w:tcPr>
          <w:p w14:paraId="56E1D29B" w14:textId="34834909" w:rsidR="003302B8" w:rsidRDefault="00EE4AF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28567A4E" w:rsidR="003302B8" w:rsidRDefault="004C65D9"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6AC70897" w:rsidR="003302B8" w:rsidRDefault="00EE4AF6"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938E082"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4C65D9">
              <w:rPr>
                <w:rFonts w:ascii="Calibri" w:eastAsia="Times New Roman" w:hAnsi="Calibri" w:cs="Arial"/>
                <w:b/>
                <w:bCs/>
                <w:color w:val="000000"/>
                <w:sz w:val="20"/>
                <w:szCs w:val="20"/>
                <w:lang w:eastAsia="pt-BR"/>
              </w:rPr>
              <w:t>a v</w:t>
            </w:r>
            <w:r w:rsidR="004C65D9" w:rsidRPr="004C65D9">
              <w:rPr>
                <w:rFonts w:ascii="Calibri" w:eastAsia="Times New Roman" w:hAnsi="Calibri" w:cs="Arial"/>
                <w:b/>
                <w:bCs/>
                <w:color w:val="000000"/>
                <w:sz w:val="20"/>
                <w:szCs w:val="20"/>
                <w:lang w:eastAsia="pt-BR"/>
              </w:rPr>
              <w:t>erificação de Compressão</w:t>
            </w:r>
            <w:r w:rsidR="004C65D9">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da</w:t>
            </w:r>
            <w:r w:rsidR="004C65D9">
              <w:rPr>
                <w:rFonts w:ascii="Calibri" w:eastAsia="Times New Roman" w:hAnsi="Calibri" w:cs="Arial"/>
                <w:b/>
                <w:bCs/>
                <w:color w:val="000000"/>
                <w:sz w:val="20"/>
                <w:szCs w:val="20"/>
                <w:lang w:eastAsia="pt-BR"/>
              </w:rPr>
              <w:t xml:space="preserve"> mola item </w:t>
            </w:r>
            <w:r w:rsidR="000C5814" w:rsidRPr="000C5814">
              <w:rPr>
                <w:rFonts w:ascii="Calibri" w:eastAsia="Times New Roman" w:hAnsi="Calibri" w:cs="Arial"/>
                <w:b/>
                <w:bCs/>
                <w:color w:val="000000"/>
                <w:sz w:val="20"/>
                <w:szCs w:val="20"/>
                <w:lang w:eastAsia="pt-BR"/>
              </w:rPr>
              <w:t>72-22-92H</w:t>
            </w:r>
            <w:r w:rsidRPr="00721B0A">
              <w:rPr>
                <w:rFonts w:ascii="Calibri" w:eastAsia="Times New Roman" w:hAnsi="Calibri" w:cs="Arial"/>
                <w:b/>
                <w:bCs/>
                <w:color w:val="000000"/>
                <w:sz w:val="20"/>
                <w:szCs w:val="20"/>
                <w:lang w:eastAsia="pt-BR"/>
              </w:rPr>
              <w:t xml:space="preserve">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4C65D9">
              <w:rPr>
                <w:rFonts w:ascii="Calibri" w:eastAsia="Times New Roman" w:hAnsi="Calibri" w:cs="Arial"/>
                <w:b/>
                <w:bCs/>
                <w:color w:val="000000"/>
                <w:sz w:val="20"/>
                <w:szCs w:val="20"/>
                <w:lang w:eastAsia="pt-BR"/>
              </w:rPr>
              <w:t>72-22-92</w:t>
            </w:r>
            <w:r w:rsidR="00A93449" w:rsidRPr="00A31DEF">
              <w:rPr>
                <w:rFonts w:ascii="Calibri" w:eastAsia="Times New Roman" w:hAnsi="Calibri" w:cs="Arial"/>
                <w:b/>
                <w:bCs/>
                <w:color w:val="000000"/>
                <w:sz w:val="20"/>
                <w:szCs w:val="20"/>
                <w:lang w:eastAsia="pt-BR"/>
              </w:rPr>
              <w:t>, Seção “Inspection/Check-0</w:t>
            </w:r>
            <w:r w:rsidR="004C65D9">
              <w:rPr>
                <w:rFonts w:ascii="Calibri" w:eastAsia="Times New Roman" w:hAnsi="Calibri" w:cs="Arial"/>
                <w:b/>
                <w:bCs/>
                <w:color w:val="000000"/>
                <w:sz w:val="20"/>
                <w:szCs w:val="20"/>
                <w:lang w:eastAsia="pt-BR"/>
              </w:rPr>
              <w:t>4</w:t>
            </w:r>
            <w:r w:rsidR="00A93449" w:rsidRPr="00A31DEF">
              <w:rPr>
                <w:rFonts w:ascii="Calibri" w:eastAsia="Times New Roman" w:hAnsi="Calibri" w:cs="Arial"/>
                <w:b/>
                <w:bCs/>
                <w:color w:val="000000"/>
                <w:sz w:val="20"/>
                <w:szCs w:val="20"/>
                <w:lang w:eastAsia="pt-BR"/>
              </w:rPr>
              <w:t>”, Parágrafo 1., Etapa C.; Figura 801 e Tabela 801 (</w:t>
            </w:r>
            <w:r w:rsidR="004C65D9">
              <w:rPr>
                <w:rFonts w:ascii="Calibri" w:eastAsia="Times New Roman" w:hAnsi="Calibri" w:cs="Arial"/>
                <w:b/>
                <w:bCs/>
                <w:color w:val="000000"/>
                <w:sz w:val="20"/>
                <w:szCs w:val="20"/>
                <w:lang w:eastAsia="pt-BR"/>
              </w:rPr>
              <w:t>72-22-92</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w:t>
            </w:r>
          </w:p>
          <w:p w14:paraId="55F33829" w14:textId="18EA1911" w:rsidR="003302B8" w:rsidRPr="00EE4AF6" w:rsidRDefault="003302B8" w:rsidP="003302B8">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t>
            </w:r>
            <w:r w:rsidR="00EE4AF6" w:rsidRPr="00EE4AF6">
              <w:rPr>
                <w:rFonts w:ascii="Calibri" w:eastAsia="Times New Roman" w:hAnsi="Calibri" w:cs="Arial"/>
                <w:i/>
                <w:iCs/>
                <w:color w:val="000000"/>
                <w:sz w:val="20"/>
                <w:szCs w:val="20"/>
                <w:lang w:val="en-US" w:eastAsia="pt-BR"/>
              </w:rPr>
              <w:t>Perform the compression check of the spring, item 72-22-92H, in accordance with CIR Manual 3043515, ATA 72-22-92, Section “Inspection/Check-04”, Paragraph 1., Step C.; Figure 801 and Table 801 (Task 72-22-92-220-802).)</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6CB10573" w14:textId="77777777" w:rsidR="00EE4AF6" w:rsidRDefault="00EE4AF6" w:rsidP="003302B8">
            <w:pPr>
              <w:jc w:val="both"/>
              <w:rPr>
                <w:rFonts w:ascii="Calibri" w:eastAsia="Times New Roman" w:hAnsi="Calibri" w:cs="Arial"/>
                <w:b/>
                <w:bCs/>
                <w:color w:val="000000"/>
                <w:sz w:val="20"/>
                <w:szCs w:val="20"/>
                <w:lang w:val="en-US" w:eastAsia="pt-BR"/>
              </w:rPr>
            </w:pPr>
          </w:p>
          <w:p w14:paraId="7BF4E45D" w14:textId="7C642FEA" w:rsidR="00EE4AF6" w:rsidRPr="00EE4AF6" w:rsidRDefault="00EE4AF6" w:rsidP="00EE4AF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comprimento da mola em estado livre</w:t>
            </w:r>
            <w:r w:rsidRPr="00825856">
              <w:rPr>
                <w:rFonts w:ascii="Calibri" w:eastAsia="Times New Roman" w:hAnsi="Calibri" w:cs="Arial"/>
                <w:b/>
                <w:bCs/>
                <w:color w:val="000000"/>
                <w:sz w:val="20"/>
                <w:szCs w:val="20"/>
                <w:lang w:eastAsia="pt-BR"/>
              </w:rPr>
              <w:t xml:space="preserve">? </w:t>
            </w:r>
            <w:r w:rsidRPr="00EE4AF6">
              <w:rPr>
                <w:rFonts w:ascii="Calibri" w:eastAsia="Times New Roman" w:hAnsi="Calibri" w:cs="Arial"/>
                <w:b/>
                <w:bCs/>
                <w:color w:val="000000"/>
                <w:sz w:val="20"/>
                <w:szCs w:val="20"/>
                <w:lang w:val="en-US" w:eastAsia="pt-BR"/>
              </w:rPr>
              <w:t>________ [i</w:t>
            </w:r>
            <w:r>
              <w:rPr>
                <w:rFonts w:ascii="Calibri" w:eastAsia="Times New Roman" w:hAnsi="Calibri" w:cs="Arial"/>
                <w:b/>
                <w:bCs/>
                <w:color w:val="000000"/>
                <w:sz w:val="20"/>
                <w:szCs w:val="20"/>
                <w:lang w:val="en-US" w:eastAsia="pt-BR"/>
              </w:rPr>
              <w:t>n]</w:t>
            </w:r>
          </w:p>
          <w:p w14:paraId="7CE9ACFB" w14:textId="250BF8E6" w:rsidR="00EE4AF6" w:rsidRPr="00EE4AF6" w:rsidRDefault="00EE4AF6" w:rsidP="00EE4AF6">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(What is the free length of the spring?)</w:t>
            </w:r>
          </w:p>
          <w:p w14:paraId="2FA1845A" w14:textId="77777777" w:rsidR="00EE4AF6" w:rsidRDefault="00EE4AF6" w:rsidP="003302B8">
            <w:pPr>
              <w:jc w:val="both"/>
              <w:rPr>
                <w:rFonts w:ascii="Calibri" w:eastAsia="Times New Roman" w:hAnsi="Calibri" w:cs="Arial"/>
                <w:b/>
                <w:bCs/>
                <w:color w:val="000000"/>
                <w:sz w:val="20"/>
                <w:szCs w:val="20"/>
                <w:lang w:val="en-US" w:eastAsia="pt-BR"/>
              </w:rPr>
            </w:pPr>
          </w:p>
          <w:p w14:paraId="554EFF73" w14:textId="08484246" w:rsidR="003302B8" w:rsidRDefault="00EE4AF6"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a </w:t>
            </w:r>
            <w:r w:rsidRPr="00EE4AF6">
              <w:rPr>
                <w:rFonts w:ascii="Calibri" w:eastAsia="Times New Roman" w:hAnsi="Calibri" w:cs="Arial"/>
                <w:b/>
                <w:bCs/>
                <w:color w:val="000000"/>
                <w:sz w:val="20"/>
                <w:szCs w:val="20"/>
                <w:lang w:eastAsia="pt-BR"/>
              </w:rPr>
              <w:t>força de compressão</w:t>
            </w:r>
            <w:r>
              <w:rPr>
                <w:rFonts w:ascii="Calibri" w:eastAsia="Times New Roman" w:hAnsi="Calibri" w:cs="Arial"/>
                <w:b/>
                <w:bCs/>
                <w:color w:val="000000"/>
                <w:sz w:val="20"/>
                <w:szCs w:val="20"/>
                <w:lang w:eastAsia="pt-BR"/>
              </w:rPr>
              <w:t xml:space="preserve"> da mola no comprimento especificado pela </w:t>
            </w:r>
            <w:r w:rsidRPr="00A31DEF">
              <w:rPr>
                <w:rFonts w:ascii="Calibri" w:eastAsia="Times New Roman" w:hAnsi="Calibri" w:cs="Arial"/>
                <w:b/>
                <w:bCs/>
                <w:color w:val="000000"/>
                <w:sz w:val="20"/>
                <w:szCs w:val="20"/>
                <w:lang w:eastAsia="pt-BR"/>
              </w:rPr>
              <w:t>Tabela 801</w:t>
            </w:r>
            <w:r w:rsidR="003302B8" w:rsidRPr="00825856">
              <w:rPr>
                <w:rFonts w:ascii="Calibri" w:eastAsia="Times New Roman" w:hAnsi="Calibri" w:cs="Arial"/>
                <w:b/>
                <w:bCs/>
                <w:color w:val="000000"/>
                <w:sz w:val="20"/>
                <w:szCs w:val="20"/>
                <w:lang w:eastAsia="pt-BR"/>
              </w:rPr>
              <w:t xml:space="preserve">? </w:t>
            </w:r>
          </w:p>
          <w:p w14:paraId="0F87E819" w14:textId="6C93DF66" w:rsidR="00EE4AF6" w:rsidRPr="00EE4AF6" w:rsidRDefault="00EE4AF6" w:rsidP="003302B8">
            <w:pPr>
              <w:jc w:val="both"/>
              <w:rPr>
                <w:rFonts w:ascii="Calibri" w:eastAsia="Times New Roman" w:hAnsi="Calibri" w:cs="Arial"/>
                <w:b/>
                <w:bCs/>
                <w:color w:val="000000"/>
                <w:sz w:val="20"/>
                <w:szCs w:val="20"/>
                <w:lang w:val="en-US" w:eastAsia="pt-BR"/>
              </w:rPr>
            </w:pPr>
            <w:r w:rsidRPr="00EE4AF6">
              <w:rPr>
                <w:rFonts w:ascii="Calibri" w:eastAsia="Times New Roman" w:hAnsi="Calibri" w:cs="Arial"/>
                <w:b/>
                <w:bCs/>
                <w:color w:val="000000"/>
                <w:sz w:val="20"/>
                <w:szCs w:val="20"/>
                <w:lang w:val="en-US" w:eastAsia="pt-BR"/>
              </w:rPr>
              <w:t>________________________________</w:t>
            </w:r>
          </w:p>
          <w:p w14:paraId="7DA6D278" w14:textId="1E707467" w:rsidR="003302B8" w:rsidRPr="00EE4AF6" w:rsidRDefault="003302B8" w:rsidP="003302B8">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t>
            </w:r>
            <w:r w:rsidR="00EE4AF6" w:rsidRPr="00EE4AF6">
              <w:rPr>
                <w:rFonts w:ascii="Calibri" w:eastAsia="Times New Roman" w:hAnsi="Calibri" w:cs="Arial"/>
                <w:i/>
                <w:iCs/>
                <w:color w:val="000000"/>
                <w:sz w:val="20"/>
                <w:szCs w:val="20"/>
                <w:lang w:val="en-US" w:eastAsia="pt-BR"/>
              </w:rPr>
              <w:t>What is the compression force of the spring at the length specified in Table 801?)</w:t>
            </w:r>
          </w:p>
          <w:p w14:paraId="6D1D00F9" w14:textId="7FEE4AFB" w:rsidR="003302B8" w:rsidRPr="00EE4AF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2A9378AA" w14:textId="78C88166" w:rsidR="003302B8" w:rsidRPr="00EE4AF6" w:rsidRDefault="003302B8" w:rsidP="004C65D9">
            <w:pPr>
              <w:jc w:val="both"/>
              <w:rPr>
                <w:rFonts w:ascii="Calibri" w:eastAsia="Times New Roman" w:hAnsi="Calibri" w:cs="Arial"/>
                <w:b/>
                <w:bCs/>
                <w:color w:val="000000"/>
                <w:sz w:val="20"/>
                <w:szCs w:val="20"/>
                <w:lang w:val="en-US" w:eastAsia="pt-BR"/>
              </w:rPr>
            </w:pPr>
          </w:p>
        </w:tc>
      </w:tr>
      <w:tr w:rsidR="00EE4AF6" w:rsidRPr="00825856" w14:paraId="598BAF34" w14:textId="77777777" w:rsidTr="009B3906">
        <w:trPr>
          <w:trHeight w:val="1134"/>
          <w:jc w:val="center"/>
        </w:trPr>
        <w:tc>
          <w:tcPr>
            <w:tcW w:w="704" w:type="dxa"/>
            <w:vAlign w:val="center"/>
          </w:tcPr>
          <w:p w14:paraId="62352AEC" w14:textId="2ACA7014"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350403851"/>
            <w:placeholder>
              <w:docPart w:val="FFD37F927A494D659578EF290E9E40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BC9CCB" w14:textId="18567EB4"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4123996"/>
            <w:placeholder>
              <w:docPart w:val="5BF0FCD7393D4F0E95B7105943CFED4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D7E84B" w14:textId="7647F878" w:rsidR="00EE4AF6" w:rsidRDefault="00EE4AF6" w:rsidP="00EE4A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51C607" w14:textId="77777777" w:rsidR="00EE4AF6" w:rsidRDefault="00EE4AF6" w:rsidP="00EE4AF6">
            <w:pPr>
              <w:jc w:val="both"/>
              <w:rPr>
                <w:rFonts w:ascii="Calibri" w:eastAsia="Times New Roman" w:hAnsi="Calibri" w:cs="Arial"/>
                <w:b/>
                <w:bCs/>
                <w:color w:val="000000"/>
                <w:sz w:val="20"/>
                <w:szCs w:val="20"/>
                <w:lang w:eastAsia="pt-BR"/>
              </w:rPr>
            </w:pPr>
          </w:p>
          <w:p w14:paraId="6026EFBB" w14:textId="48594ED7" w:rsidR="00EE4AF6" w:rsidRPr="00EE4AF6" w:rsidRDefault="00EE4AF6" w:rsidP="00EE4AF6">
            <w:pPr>
              <w:jc w:val="both"/>
              <w:rPr>
                <w:rFonts w:ascii="Calibri" w:eastAsia="Times New Roman" w:hAnsi="Calibri" w:cs="Arial"/>
                <w:b/>
                <w:bCs/>
                <w:color w:val="000000"/>
                <w:sz w:val="20"/>
                <w:szCs w:val="20"/>
                <w:lang w:val="en-US"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inspeção pós v</w:t>
            </w:r>
            <w:r w:rsidRPr="004C65D9">
              <w:rPr>
                <w:rFonts w:ascii="Calibri" w:eastAsia="Times New Roman" w:hAnsi="Calibri" w:cs="Arial"/>
                <w:b/>
                <w:bCs/>
                <w:color w:val="000000"/>
                <w:sz w:val="20"/>
                <w:szCs w:val="20"/>
                <w:lang w:eastAsia="pt-BR"/>
              </w:rPr>
              <w:t>erificação de Compressão</w:t>
            </w:r>
            <w:r>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mola item </w:t>
            </w:r>
            <w:r w:rsidRPr="000C5814">
              <w:rPr>
                <w:rFonts w:ascii="Calibri" w:eastAsia="Times New Roman" w:hAnsi="Calibri" w:cs="Arial"/>
                <w:b/>
                <w:bCs/>
                <w:color w:val="000000"/>
                <w:sz w:val="20"/>
                <w:szCs w:val="20"/>
                <w:lang w:eastAsia="pt-BR"/>
              </w:rPr>
              <w:t>72-22-92H</w:t>
            </w:r>
            <w:r w:rsidRPr="00721B0A">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72-22-92</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72-22-92</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r w:rsidRPr="00EE4AF6">
              <w:rPr>
                <w:rFonts w:ascii="Calibri" w:eastAsia="Times New Roman" w:hAnsi="Calibri" w:cs="Arial"/>
                <w:b/>
                <w:bCs/>
                <w:color w:val="000000"/>
                <w:sz w:val="20"/>
                <w:szCs w:val="20"/>
                <w:lang w:val="en-US" w:eastAsia="pt-BR"/>
              </w:rPr>
              <w:t xml:space="preserve">Avaliar os limites de aceitação conforme referências mencionadas. </w:t>
            </w:r>
          </w:p>
          <w:p w14:paraId="50C7B612" w14:textId="1FE0D7CE" w:rsidR="00EE4AF6" w:rsidRDefault="00EE4AF6" w:rsidP="00EE4AF6">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 xml:space="preserve">(Perform the post-inspection after the compression check of spring item 72-22-92H in accordance with CIR Manual 3043515, ATA 72-22-92, Section “Inspection/Check-04,” Paragraph 1, Step C; Figure 801 and Table 801 (Task 72-22-92-220-802). </w:t>
            </w:r>
            <w:r w:rsidRPr="007A114D">
              <w:rPr>
                <w:rFonts w:ascii="Calibri" w:eastAsia="Times New Roman" w:hAnsi="Calibri" w:cs="Arial"/>
                <w:i/>
                <w:iCs/>
                <w:color w:val="000000"/>
                <w:sz w:val="20"/>
                <w:szCs w:val="20"/>
                <w:lang w:val="en-US" w:eastAsia="pt-BR"/>
              </w:rPr>
              <w:t>Evaluate the acceptance limits as per the referenced criteria.)</w:t>
            </w:r>
          </w:p>
          <w:p w14:paraId="18A0A1EA" w14:textId="77777777" w:rsidR="00EE4AF6" w:rsidRDefault="00EE4AF6" w:rsidP="00EE4AF6">
            <w:pPr>
              <w:jc w:val="both"/>
              <w:rPr>
                <w:rFonts w:ascii="Calibri" w:eastAsia="Times New Roman" w:hAnsi="Calibri" w:cs="Arial"/>
                <w:b/>
                <w:bCs/>
                <w:color w:val="000000"/>
                <w:sz w:val="20"/>
                <w:szCs w:val="20"/>
                <w:lang w:val="en-US" w:eastAsia="pt-BR"/>
              </w:rPr>
            </w:pPr>
          </w:p>
          <w:p w14:paraId="65704B86" w14:textId="77777777" w:rsidR="00EE4AF6" w:rsidRPr="007A114D" w:rsidRDefault="00EE4AF6" w:rsidP="00EE4AF6">
            <w:pPr>
              <w:jc w:val="both"/>
              <w:rPr>
                <w:rFonts w:ascii="Calibri" w:eastAsia="Times New Roman" w:hAnsi="Calibri" w:cs="Arial"/>
                <w:b/>
                <w:bCs/>
                <w:color w:val="000000"/>
                <w:sz w:val="20"/>
                <w:szCs w:val="20"/>
                <w:lang w:val="en-US" w:eastAsia="pt-BR"/>
              </w:rPr>
            </w:pPr>
            <w:r w:rsidRPr="007A114D">
              <w:rPr>
                <w:rFonts w:ascii="Calibri" w:eastAsia="Times New Roman" w:hAnsi="Calibri" w:cs="Arial"/>
                <w:b/>
                <w:bCs/>
                <w:color w:val="000000"/>
                <w:sz w:val="20"/>
                <w:szCs w:val="20"/>
                <w:lang w:val="en-US" w:eastAsia="pt-BR"/>
              </w:rPr>
              <w:t xml:space="preserve">A peça foi aprovada na inspeção? </w:t>
            </w:r>
          </w:p>
          <w:p w14:paraId="200E3264" w14:textId="77777777" w:rsidR="00EE4AF6" w:rsidRPr="00825856" w:rsidRDefault="00EE4AF6" w:rsidP="00EE4AF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5BAFF095" w14:textId="77777777" w:rsidR="00EE4AF6" w:rsidRPr="00825856" w:rsidRDefault="00EE4AF6" w:rsidP="00EE4AF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7AD5E32"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21036461" w14:textId="77777777" w:rsidR="00EE4AF6" w:rsidRPr="00825856" w:rsidRDefault="00EE4AF6" w:rsidP="00EE4AF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1A2EAA44"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0B46C20E"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48F5446" w14:textId="77777777" w:rsidR="00EE4AF6" w:rsidRPr="00825856" w:rsidRDefault="00EE4AF6" w:rsidP="00EE4AF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79A0DC51"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7F76934" w14:textId="77777777" w:rsidR="00EE4AF6" w:rsidRDefault="00EE4AF6" w:rsidP="00EE4AF6">
            <w:pPr>
              <w:jc w:val="both"/>
              <w:rPr>
                <w:rFonts w:ascii="Calibri" w:eastAsia="Times New Roman" w:hAnsi="Calibri" w:cs="Arial"/>
                <w:b/>
                <w:bCs/>
                <w:color w:val="000000"/>
                <w:sz w:val="20"/>
                <w:szCs w:val="20"/>
                <w:lang w:eastAsia="pt-BR"/>
              </w:rPr>
            </w:pPr>
          </w:p>
        </w:tc>
      </w:tr>
      <w:tr w:rsidR="00EE4AF6" w:rsidRPr="00825856" w14:paraId="4CC98F67" w14:textId="77777777" w:rsidTr="009B3906">
        <w:trPr>
          <w:trHeight w:val="1134"/>
          <w:jc w:val="center"/>
        </w:trPr>
        <w:tc>
          <w:tcPr>
            <w:tcW w:w="704" w:type="dxa"/>
            <w:vAlign w:val="center"/>
          </w:tcPr>
          <w:p w14:paraId="6A1EA610" w14:textId="582BD9D0"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43012DABFBE74B718A6A11F47506B7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4F8394A9E9449AFBD36C1C8F70D49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EE4AF6" w:rsidRDefault="00EE4AF6" w:rsidP="00EE4A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EE4AF6" w:rsidRDefault="00EE4AF6" w:rsidP="00EE4A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EE4AF6" w:rsidRDefault="00EE4AF6" w:rsidP="00EE4AF6">
            <w:pPr>
              <w:jc w:val="both"/>
              <w:rPr>
                <w:rFonts w:ascii="Calibri" w:eastAsia="Times New Roman" w:hAnsi="Calibri" w:cs="Arial"/>
                <w:b/>
                <w:bCs/>
                <w:color w:val="000000"/>
                <w:sz w:val="20"/>
                <w:szCs w:val="20"/>
                <w:lang w:eastAsia="pt-BR"/>
              </w:rPr>
            </w:pPr>
          </w:p>
          <w:p w14:paraId="6D50B8AC" w14:textId="0675510C" w:rsidR="00EE4AF6" w:rsidRPr="00C40680" w:rsidRDefault="00EE4AF6" w:rsidP="00EE4AF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EE4AF6" w14:paraId="51DEDFC2" w14:textId="77777777" w:rsidTr="0027369C">
        <w:tblPrEx>
          <w:jc w:val="left"/>
        </w:tblPrEx>
        <w:trPr>
          <w:trHeight w:val="454"/>
        </w:trPr>
        <w:tc>
          <w:tcPr>
            <w:tcW w:w="4957" w:type="dxa"/>
            <w:gridSpan w:val="4"/>
            <w:vAlign w:val="center"/>
          </w:tcPr>
          <w:p w14:paraId="779F0FC7" w14:textId="3B04741A" w:rsidR="00EE4AF6" w:rsidRDefault="00EE4AF6" w:rsidP="00EE4AF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E4AF6" w:rsidRDefault="00EE4AF6" w:rsidP="00EE4AF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E4AF6" w:rsidRDefault="00EE4AF6" w:rsidP="00EE4AF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E4AF6" w14:paraId="5F5260C2" w14:textId="77777777" w:rsidTr="00A673C0">
        <w:tblPrEx>
          <w:jc w:val="left"/>
        </w:tblPrEx>
        <w:trPr>
          <w:trHeight w:val="1134"/>
        </w:trPr>
        <w:tc>
          <w:tcPr>
            <w:tcW w:w="4957" w:type="dxa"/>
            <w:gridSpan w:val="4"/>
            <w:vAlign w:val="center"/>
          </w:tcPr>
          <w:p w14:paraId="02F47F55" w14:textId="2CAE1406" w:rsidR="00EE4AF6" w:rsidRPr="005068AF" w:rsidRDefault="00EE4AF6" w:rsidP="00EE4AF6">
            <w:pPr>
              <w:jc w:val="left"/>
              <w:rPr>
                <w:b/>
                <w:bCs/>
                <w:sz w:val="20"/>
                <w:szCs w:val="20"/>
              </w:rPr>
            </w:pPr>
          </w:p>
        </w:tc>
        <w:tc>
          <w:tcPr>
            <w:tcW w:w="3827" w:type="dxa"/>
            <w:gridSpan w:val="4"/>
            <w:vAlign w:val="center"/>
          </w:tcPr>
          <w:p w14:paraId="78C59886" w14:textId="5B68BB67" w:rsidR="00EE4AF6" w:rsidRPr="005068AF" w:rsidRDefault="00EE4AF6" w:rsidP="00EE4AF6">
            <w:pPr>
              <w:jc w:val="left"/>
              <w:rPr>
                <w:b/>
                <w:bCs/>
                <w:sz w:val="20"/>
                <w:szCs w:val="20"/>
              </w:rPr>
            </w:pPr>
            <w:r>
              <w:rPr>
                <w:b/>
                <w:bCs/>
                <w:sz w:val="20"/>
                <w:szCs w:val="20"/>
              </w:rPr>
              <w:t>GUILHERME BRAGA</w:t>
            </w:r>
          </w:p>
        </w:tc>
        <w:tc>
          <w:tcPr>
            <w:tcW w:w="1978" w:type="dxa"/>
            <w:vAlign w:val="center"/>
          </w:tcPr>
          <w:p w14:paraId="1B672710" w14:textId="4A983D43" w:rsidR="00EE4AF6" w:rsidRPr="005068AF" w:rsidRDefault="007A114D" w:rsidP="00EE4AF6">
            <w:pPr>
              <w:jc w:val="left"/>
              <w:rPr>
                <w:sz w:val="20"/>
                <w:szCs w:val="20"/>
              </w:rPr>
            </w:pPr>
            <w:r>
              <w:rPr>
                <w:rFonts w:ascii="Calibri" w:eastAsia="Times New Roman" w:hAnsi="Calibri" w:cs="Arial"/>
                <w:b/>
                <w:bCs/>
                <w:color w:val="000000"/>
                <w:sz w:val="20"/>
                <w:szCs w:val="20"/>
                <w:lang w:eastAsia="pt-BR"/>
              </w:rPr>
              <w:t>06</w:t>
            </w:r>
            <w:r w:rsidR="00EE4AF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E4AF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5814"/>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C65D9"/>
    <w:rsid w:val="004D094F"/>
    <w:rsid w:val="004D7D8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14D"/>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58BD"/>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870DC"/>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E4AF6"/>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 w:val="00FF2B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FFD37F927A494D659578EF290E9E40C4"/>
        <w:category>
          <w:name w:val="Geral"/>
          <w:gallery w:val="placeholder"/>
        </w:category>
        <w:types>
          <w:type w:val="bbPlcHdr"/>
        </w:types>
        <w:behaviors>
          <w:behavior w:val="content"/>
        </w:behaviors>
        <w:guid w:val="{ED982772-32CB-483C-8D8A-34E32DC20758}"/>
      </w:docPartPr>
      <w:docPartBody>
        <w:p w:rsidR="00867E63" w:rsidRDefault="00867E63" w:rsidP="00867E63">
          <w:pPr>
            <w:pStyle w:val="FFD37F927A494D659578EF290E9E40C4"/>
          </w:pPr>
          <w:r w:rsidRPr="006F02ED">
            <w:rPr>
              <w:rStyle w:val="TextodoEspaoReservado"/>
            </w:rPr>
            <w:t>Escolher um item.</w:t>
          </w:r>
        </w:p>
      </w:docPartBody>
    </w:docPart>
    <w:docPart>
      <w:docPartPr>
        <w:name w:val="5BF0FCD7393D4F0E95B7105943CFED43"/>
        <w:category>
          <w:name w:val="Geral"/>
          <w:gallery w:val="placeholder"/>
        </w:category>
        <w:types>
          <w:type w:val="bbPlcHdr"/>
        </w:types>
        <w:behaviors>
          <w:behavior w:val="content"/>
        </w:behaviors>
        <w:guid w:val="{F55D4F32-FE61-47B5-BDD8-64552A19C874}"/>
      </w:docPartPr>
      <w:docPartBody>
        <w:p w:rsidR="00867E63" w:rsidRDefault="00867E63" w:rsidP="00867E63">
          <w:pPr>
            <w:pStyle w:val="5BF0FCD7393D4F0E95B7105943CFED43"/>
          </w:pPr>
          <w:r w:rsidRPr="006F02ED">
            <w:rPr>
              <w:rStyle w:val="TextodoEspaoReservado"/>
            </w:rPr>
            <w:t>Escolher um item.</w:t>
          </w:r>
        </w:p>
      </w:docPartBody>
    </w:docPart>
    <w:docPart>
      <w:docPartPr>
        <w:name w:val="43012DABFBE74B718A6A11F47506B7AF"/>
        <w:category>
          <w:name w:val="Geral"/>
          <w:gallery w:val="placeholder"/>
        </w:category>
        <w:types>
          <w:type w:val="bbPlcHdr"/>
        </w:types>
        <w:behaviors>
          <w:behavior w:val="content"/>
        </w:behaviors>
        <w:guid w:val="{F9A5E363-896B-4EF1-A769-D03CE5BD273F}"/>
      </w:docPartPr>
      <w:docPartBody>
        <w:p w:rsidR="00867E63" w:rsidRDefault="00867E63" w:rsidP="00867E63">
          <w:pPr>
            <w:pStyle w:val="43012DABFBE74B718A6A11F47506B7AF"/>
          </w:pPr>
          <w:r w:rsidRPr="006F02ED">
            <w:rPr>
              <w:rStyle w:val="TextodoEspaoReservado"/>
            </w:rPr>
            <w:t>Escolher um item.</w:t>
          </w:r>
        </w:p>
      </w:docPartBody>
    </w:docPart>
    <w:docPart>
      <w:docPartPr>
        <w:name w:val="84F8394A9E9449AFBD36C1C8F70D497C"/>
        <w:category>
          <w:name w:val="Geral"/>
          <w:gallery w:val="placeholder"/>
        </w:category>
        <w:types>
          <w:type w:val="bbPlcHdr"/>
        </w:types>
        <w:behaviors>
          <w:behavior w:val="content"/>
        </w:behaviors>
        <w:guid w:val="{D137C6E6-2BE1-4739-B599-E25F2DA82F39}"/>
      </w:docPartPr>
      <w:docPartBody>
        <w:p w:rsidR="00867E63" w:rsidRDefault="00867E63" w:rsidP="00867E63">
          <w:pPr>
            <w:pStyle w:val="84F8394A9E9449AFBD36C1C8F70D497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D7D8F"/>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67E63"/>
    <w:rsid w:val="008821E1"/>
    <w:rsid w:val="008A57A8"/>
    <w:rsid w:val="008A6B73"/>
    <w:rsid w:val="008C354C"/>
    <w:rsid w:val="0098544F"/>
    <w:rsid w:val="009F2000"/>
    <w:rsid w:val="009F708E"/>
    <w:rsid w:val="00A27E5C"/>
    <w:rsid w:val="00A57975"/>
    <w:rsid w:val="00A7670D"/>
    <w:rsid w:val="00A8213F"/>
    <w:rsid w:val="00A870DC"/>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B4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67E63"/>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FFD37F927A494D659578EF290E9E40C4">
    <w:name w:val="FFD37F927A494D659578EF290E9E40C4"/>
    <w:rsid w:val="00867E63"/>
  </w:style>
  <w:style w:type="paragraph" w:customStyle="1" w:styleId="5BF0FCD7393D4F0E95B7105943CFED43">
    <w:name w:val="5BF0FCD7393D4F0E95B7105943CFED43"/>
    <w:rsid w:val="00867E63"/>
  </w:style>
  <w:style w:type="paragraph" w:customStyle="1" w:styleId="43012DABFBE74B718A6A11F47506B7AF">
    <w:name w:val="43012DABFBE74B718A6A11F47506B7AF"/>
    <w:rsid w:val="00867E63"/>
  </w:style>
  <w:style w:type="paragraph" w:customStyle="1" w:styleId="84F8394A9E9449AFBD36C1C8F70D497C">
    <w:name w:val="84F8394A9E9449AFBD36C1C8F70D497C"/>
    <w:rsid w:val="00867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3238</TotalTime>
  <Pages>4</Pages>
  <Words>995</Words>
  <Characters>5777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357</cp:revision>
  <cp:lastPrinted>2017-04-19T12:03:00Z</cp:lastPrinted>
  <dcterms:created xsi:type="dcterms:W3CDTF">2024-12-09T18:37:00Z</dcterms:created>
  <dcterms:modified xsi:type="dcterms:W3CDTF">2025-10-06T14:36:00Z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