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CBE5F54" w:rsidR="00E8763A" w:rsidRPr="00AF3E41" w:rsidRDefault="0097317F" w:rsidP="00E8763A">
            <w:pPr>
              <w:rPr>
                <w:b/>
                <w:bCs/>
                <w:sz w:val="20"/>
                <w:szCs w:val="20"/>
              </w:rPr>
            </w:pPr>
            <w:r w:rsidRPr="0097317F">
              <w:rPr>
                <w:b/>
                <w:bCs/>
                <w:sz w:val="20"/>
                <w:szCs w:val="20"/>
              </w:rPr>
              <w:t>3045073CL</w:t>
            </w:r>
            <w:r>
              <w:rPr>
                <w:b/>
                <w:bCs/>
                <w:sz w:val="20"/>
                <w:szCs w:val="20"/>
              </w:rPr>
              <w:t>03</w:t>
            </w:r>
          </w:p>
        </w:tc>
        <w:tc>
          <w:tcPr>
            <w:tcW w:w="2691" w:type="dxa"/>
            <w:gridSpan w:val="3"/>
            <w:tcBorders>
              <w:top w:val="nil"/>
              <w:bottom w:val="single" w:sz="4" w:space="0" w:color="000000" w:themeColor="text1"/>
            </w:tcBorders>
            <w:vAlign w:val="center"/>
          </w:tcPr>
          <w:p w14:paraId="217E279A" w14:textId="26A5EC20" w:rsidR="00E8763A" w:rsidRPr="00691E19" w:rsidRDefault="00A35891"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610197A6" w:rsidR="00E8763A" w:rsidRPr="00A35891" w:rsidRDefault="00A35891" w:rsidP="00E8763A">
            <w:pPr>
              <w:rPr>
                <w:b/>
                <w:bCs/>
                <w:sz w:val="20"/>
                <w:szCs w:val="20"/>
              </w:rPr>
            </w:pPr>
            <w:r w:rsidRPr="00A35891">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13DEE16" w:rsidR="00E8763A" w:rsidRPr="00AF3E41" w:rsidRDefault="00A35891" w:rsidP="00E8763A">
            <w:pPr>
              <w:rPr>
                <w:b/>
                <w:bCs/>
                <w:sz w:val="20"/>
                <w:szCs w:val="20"/>
              </w:rPr>
            </w:pPr>
            <w:r>
              <w:rPr>
                <w:b/>
                <w:bCs/>
                <w:sz w:val="20"/>
                <w:szCs w:val="20"/>
              </w:rPr>
              <w:t>PCE-AA0038</w:t>
            </w:r>
          </w:p>
        </w:tc>
        <w:tc>
          <w:tcPr>
            <w:tcW w:w="2691" w:type="dxa"/>
            <w:gridSpan w:val="3"/>
            <w:tcBorders>
              <w:top w:val="nil"/>
            </w:tcBorders>
            <w:vAlign w:val="center"/>
          </w:tcPr>
          <w:p w14:paraId="6E590069" w14:textId="5288CE2E" w:rsidR="00E8763A" w:rsidRPr="0097317F" w:rsidRDefault="0097317F" w:rsidP="00E8763A">
            <w:pPr>
              <w:rPr>
                <w:sz w:val="20"/>
                <w:szCs w:val="20"/>
                <w:lang w:val="en-US"/>
              </w:rPr>
            </w:pPr>
            <w:r w:rsidRPr="0097317F">
              <w:rPr>
                <w:sz w:val="20"/>
                <w:szCs w:val="20"/>
                <w:lang w:val="en-US"/>
              </w:rPr>
              <w:t>FIRST-STAGE PT-STATOR ASSEMBLY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35891"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A35891"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5820EF7"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97317F">
              <w:rPr>
                <w:rFonts w:ascii="Calibri" w:eastAsia="Times New Roman" w:hAnsi="Calibri" w:cs="Arial"/>
                <w:b/>
                <w:bCs/>
                <w:color w:val="000000"/>
                <w:sz w:val="20"/>
                <w:szCs w:val="20"/>
                <w:lang w:eastAsia="pt-BR"/>
              </w:rPr>
              <w:t>72-53-28</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97317F">
              <w:rPr>
                <w:rFonts w:ascii="Calibri" w:eastAsia="Times New Roman" w:hAnsi="Calibri" w:cs="Arial"/>
                <w:b/>
                <w:bCs/>
                <w:color w:val="000000"/>
                <w:sz w:val="20"/>
                <w:szCs w:val="20"/>
                <w:lang w:eastAsia="pt-BR"/>
              </w:rPr>
              <w:t>72-53-28</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97317F">
              <w:rPr>
                <w:rFonts w:ascii="Calibri" w:eastAsia="Times New Roman" w:hAnsi="Calibri" w:cs="Arial"/>
                <w:b/>
                <w:bCs/>
                <w:color w:val="000000"/>
                <w:sz w:val="20"/>
                <w:szCs w:val="20"/>
                <w:lang w:eastAsia="pt-BR"/>
              </w:rPr>
              <w:t>72-53-28</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0EBEBD5"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97317F">
              <w:rPr>
                <w:rFonts w:ascii="Calibri" w:eastAsia="Times New Roman" w:hAnsi="Calibri" w:cs="Arial"/>
                <w:i/>
                <w:iCs/>
                <w:color w:val="000000"/>
                <w:sz w:val="20"/>
                <w:szCs w:val="20"/>
                <w:lang w:val="en-US" w:eastAsia="pt-BR"/>
              </w:rPr>
              <w:t>72-53-28</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97317F">
              <w:rPr>
                <w:rFonts w:ascii="Calibri" w:eastAsia="Times New Roman" w:hAnsi="Calibri" w:cs="Arial"/>
                <w:i/>
                <w:iCs/>
                <w:color w:val="000000"/>
                <w:sz w:val="20"/>
                <w:szCs w:val="20"/>
                <w:lang w:val="en-US" w:eastAsia="pt-BR"/>
              </w:rPr>
              <w:t>72-53-28</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97317F">
              <w:rPr>
                <w:rFonts w:ascii="Calibri" w:eastAsia="Times New Roman" w:hAnsi="Calibri" w:cs="Arial"/>
                <w:i/>
                <w:iCs/>
                <w:color w:val="000000"/>
                <w:sz w:val="20"/>
                <w:szCs w:val="20"/>
                <w:lang w:val="en-US" w:eastAsia="pt-BR"/>
              </w:rPr>
              <w:t>72-53-28</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632CDCF9" w14:textId="77777777" w:rsidR="002D2044" w:rsidRDefault="00F841F8" w:rsidP="00935FB5">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7C7E114" w:rsidR="00935FB5" w:rsidRPr="00935FB5" w:rsidRDefault="00935FB5" w:rsidP="00935FB5">
            <w:pPr>
              <w:jc w:val="both"/>
              <w:rPr>
                <w:rFonts w:ascii="Calibri" w:eastAsia="Times New Roman" w:hAnsi="Calibri" w:cs="Arial"/>
                <w:i/>
                <w:iCs/>
                <w:color w:val="000000"/>
                <w:sz w:val="20"/>
                <w:szCs w:val="20"/>
                <w:lang w:val="en-US" w:eastAsia="pt-BR"/>
              </w:rPr>
            </w:pPr>
          </w:p>
        </w:tc>
      </w:tr>
      <w:tr w:rsidR="00520CAE" w:rsidRPr="00A35891"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20C79830"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97317F">
              <w:rPr>
                <w:rFonts w:ascii="Calibri" w:eastAsia="Times New Roman" w:hAnsi="Calibri" w:cs="Arial"/>
                <w:b/>
                <w:bCs/>
                <w:color w:val="000000"/>
                <w:sz w:val="20"/>
                <w:szCs w:val="20"/>
                <w:lang w:eastAsia="pt-BR"/>
              </w:rPr>
              <w:t>72-53-28</w:t>
            </w:r>
            <w:r w:rsidRPr="00E04E56">
              <w:rPr>
                <w:rFonts w:ascii="Calibri" w:eastAsia="Times New Roman" w:hAnsi="Calibri" w:cs="Arial"/>
                <w:b/>
                <w:bCs/>
                <w:color w:val="000000"/>
                <w:sz w:val="20"/>
                <w:szCs w:val="20"/>
                <w:lang w:eastAsia="pt-BR"/>
              </w:rPr>
              <w:t xml:space="preserve">, Seção “Cleaning-01”, Parágrafo 1., Etapa D. (Task </w:t>
            </w:r>
            <w:r w:rsidR="0097317F">
              <w:rPr>
                <w:rFonts w:ascii="Calibri" w:eastAsia="Times New Roman" w:hAnsi="Calibri" w:cs="Arial"/>
                <w:b/>
                <w:bCs/>
                <w:color w:val="000000"/>
                <w:sz w:val="20"/>
                <w:szCs w:val="20"/>
                <w:lang w:eastAsia="pt-BR"/>
              </w:rPr>
              <w:t>72-53-28</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97317F">
              <w:rPr>
                <w:rFonts w:ascii="Calibri" w:eastAsia="Times New Roman" w:hAnsi="Calibri" w:cs="Arial"/>
                <w:b/>
                <w:bCs/>
                <w:color w:val="000000"/>
                <w:sz w:val="20"/>
                <w:szCs w:val="20"/>
                <w:lang w:eastAsia="pt-BR"/>
              </w:rPr>
              <w:t>72-53-28</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492F79B0"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97317F">
              <w:rPr>
                <w:rFonts w:ascii="Calibri" w:eastAsia="Times New Roman" w:hAnsi="Calibri" w:cs="Arial"/>
                <w:i/>
                <w:iCs/>
                <w:color w:val="000000"/>
                <w:sz w:val="20"/>
                <w:szCs w:val="20"/>
                <w:lang w:val="en-US" w:eastAsia="pt-BR"/>
              </w:rPr>
              <w:t>72-53-28</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97317F">
              <w:rPr>
                <w:rFonts w:ascii="Calibri" w:eastAsia="Times New Roman" w:hAnsi="Calibri" w:cs="Arial"/>
                <w:i/>
                <w:iCs/>
                <w:color w:val="000000"/>
                <w:sz w:val="20"/>
                <w:szCs w:val="20"/>
                <w:lang w:val="en-US" w:eastAsia="pt-BR"/>
              </w:rPr>
              <w:t>72-53-28</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97317F">
              <w:rPr>
                <w:rFonts w:ascii="Calibri" w:eastAsia="Times New Roman" w:hAnsi="Calibri" w:cs="Arial"/>
                <w:i/>
                <w:iCs/>
                <w:color w:val="000000"/>
                <w:sz w:val="20"/>
                <w:szCs w:val="20"/>
                <w:lang w:val="en-US" w:eastAsia="pt-BR"/>
              </w:rPr>
              <w:t>72-53-28</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97317F" w:rsidRPr="0097317F" w14:paraId="656C1755" w14:textId="77777777" w:rsidTr="009B3906">
        <w:trPr>
          <w:trHeight w:val="1134"/>
          <w:jc w:val="center"/>
        </w:trPr>
        <w:tc>
          <w:tcPr>
            <w:tcW w:w="704" w:type="dxa"/>
            <w:vAlign w:val="center"/>
          </w:tcPr>
          <w:p w14:paraId="3653DF5F" w14:textId="130055C7" w:rsidR="0097317F" w:rsidRDefault="0097317F" w:rsidP="0097317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409581403"/>
            <w:placeholder>
              <w:docPart w:val="0DBCC86C8F574565BE475746E5B15BC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AD0678" w14:textId="0EE76FEA" w:rsidR="0097317F" w:rsidRDefault="0097317F" w:rsidP="0097317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538CF7B9135349408987DF5E61FC60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DE03F4" w14:textId="1A1A5467" w:rsidR="0097317F" w:rsidRDefault="0097317F" w:rsidP="0097317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8683956" w14:textId="77777777" w:rsidR="0097317F" w:rsidRDefault="0097317F" w:rsidP="0097317F">
            <w:pPr>
              <w:jc w:val="both"/>
              <w:rPr>
                <w:rFonts w:ascii="Calibri" w:eastAsia="Times New Roman" w:hAnsi="Calibri" w:cs="Arial"/>
                <w:b/>
                <w:bCs/>
                <w:color w:val="000000"/>
                <w:sz w:val="20"/>
                <w:szCs w:val="20"/>
                <w:lang w:eastAsia="pt-BR"/>
              </w:rPr>
            </w:pPr>
          </w:p>
          <w:p w14:paraId="216C5AB5" w14:textId="26D44F23" w:rsidR="0097317F" w:rsidRDefault="0097317F" w:rsidP="0097317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CIR Manual 3043515, ATA 72-53-28, Seção “Cleaning-01”, Parágrafo 1., Etapa E. (Task 72-53-28-100-801, Subtask 72-53-28-110-008): </w:t>
            </w:r>
          </w:p>
          <w:p w14:paraId="54E089A6" w14:textId="75360CB4" w:rsidR="0097317F" w:rsidRDefault="0097317F" w:rsidP="0097317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cleaning of the part in accordance with CIR Manual 3043515, ATA 72-53-28, Section 'Cleaning-01', Paragraph 1., Step E. (Task 72-53-28-100-801, Subtask 72-53-28-110-008):)</w:t>
            </w:r>
          </w:p>
          <w:p w14:paraId="450D927A" w14:textId="77777777" w:rsidR="0097317F" w:rsidRDefault="0097317F" w:rsidP="0097317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34B91EC0" w14:textId="77777777" w:rsidR="0097317F" w:rsidRDefault="0097317F" w:rsidP="0097317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IAS-IP-0006, Item 3.11). </w:t>
            </w:r>
          </w:p>
          <w:p w14:paraId="3CDD69B7" w14:textId="77777777" w:rsidR="0097317F" w:rsidRDefault="0097317F" w:rsidP="0097317F">
            <w:pPr>
              <w:jc w:val="both"/>
              <w:rPr>
                <w:rFonts w:ascii="Calibri" w:eastAsia="Times New Roman" w:hAnsi="Calibri" w:cs="Arial"/>
                <w:i/>
                <w:iCs/>
                <w:color w:val="000000"/>
                <w:sz w:val="20"/>
                <w:szCs w:val="20"/>
                <w:lang w:val="en-US" w:eastAsia="pt-BR"/>
              </w:rPr>
            </w:pPr>
            <w:r>
              <w:rPr>
                <w:rFonts w:ascii="Calibri" w:eastAsia="Times New Roman" w:hAnsi="Calibri" w:cs="Arial"/>
                <w:b/>
                <w:bCs/>
                <w:color w:val="000000"/>
                <w:sz w:val="20"/>
                <w:szCs w:val="20"/>
                <w:lang w:eastAsia="pt-BR"/>
              </w:rPr>
              <w:t xml:space="preserve"> </w:t>
            </w:r>
            <w:r>
              <w:rPr>
                <w:rFonts w:ascii="Calibri" w:eastAsia="Times New Roman" w:hAnsi="Calibri" w:cs="Arial"/>
                <w:i/>
                <w:iCs/>
                <w:color w:val="000000"/>
                <w:sz w:val="20"/>
                <w:szCs w:val="20"/>
                <w:lang w:val="en-US" w:eastAsia="pt-BR"/>
              </w:rPr>
              <w:t xml:space="preserve">(Perform the cleaning of the part in accordance with SPOP 211 (reference IAS-IP-0006, Item 3.11).) </w:t>
            </w:r>
          </w:p>
          <w:p w14:paraId="152D73A4" w14:textId="77777777" w:rsidR="0097317F" w:rsidRDefault="0097317F" w:rsidP="0097317F">
            <w:pPr>
              <w:jc w:val="both"/>
              <w:rPr>
                <w:rFonts w:ascii="Calibri" w:eastAsia="Times New Roman" w:hAnsi="Calibri" w:cs="Arial"/>
                <w:b/>
                <w:bCs/>
                <w:color w:val="000000"/>
                <w:sz w:val="20"/>
                <w:szCs w:val="20"/>
                <w:lang w:val="en-US" w:eastAsia="pt-BR"/>
              </w:rPr>
            </w:pPr>
          </w:p>
          <w:p w14:paraId="0BBA0C1C" w14:textId="77777777" w:rsidR="0097317F" w:rsidRDefault="0097317F" w:rsidP="0097317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536B3A35" w14:textId="40147C9F" w:rsidR="0097317F" w:rsidRPr="00A35891" w:rsidRDefault="0097317F" w:rsidP="0097317F">
            <w:pPr>
              <w:jc w:val="left"/>
              <w:rPr>
                <w:rFonts w:ascii="Calibri" w:eastAsia="Times New Roman" w:hAnsi="Calibri" w:cs="Arial"/>
                <w:b/>
                <w:bCs/>
                <w:i/>
                <w:iCs/>
                <w:color w:val="000000"/>
                <w:sz w:val="20"/>
                <w:szCs w:val="20"/>
                <w:lang w:val="en-US" w:eastAsia="pt-BR"/>
              </w:rPr>
            </w:pPr>
            <w:r w:rsidRPr="0097317F">
              <w:rPr>
                <w:rFonts w:ascii="Calibri" w:eastAsia="Times New Roman" w:hAnsi="Calibri" w:cs="Arial"/>
                <w:b/>
                <w:bCs/>
                <w:color w:val="000000"/>
                <w:sz w:val="20"/>
                <w:szCs w:val="20"/>
                <w:lang w:eastAsia="pt-BR"/>
              </w:rPr>
              <w:t xml:space="preserve">O </w:t>
            </w:r>
            <w:r>
              <w:rPr>
                <w:rFonts w:ascii="Calibri" w:eastAsia="Times New Roman" w:hAnsi="Calibri" w:cs="Arial"/>
                <w:b/>
                <w:bCs/>
                <w:color w:val="000000"/>
                <w:sz w:val="20"/>
                <w:szCs w:val="20"/>
                <w:lang w:eastAsia="pt-BR"/>
              </w:rPr>
              <w:t>SPOP</w:t>
            </w:r>
            <w:r w:rsidRPr="0097317F">
              <w:rPr>
                <w:rFonts w:ascii="Calibri" w:eastAsia="Times New Roman" w:hAnsi="Calibri" w:cs="Arial"/>
                <w:b/>
                <w:bCs/>
                <w:color w:val="000000"/>
                <w:sz w:val="20"/>
                <w:szCs w:val="20"/>
                <w:lang w:eastAsia="pt-BR"/>
              </w:rPr>
              <w:t xml:space="preserve"> 211 pode causar danos a alguns tipos de</w:t>
            </w:r>
            <w:r>
              <w:rPr>
                <w:rFonts w:ascii="Calibri" w:eastAsia="Times New Roman" w:hAnsi="Calibri" w:cs="Arial"/>
                <w:b/>
                <w:bCs/>
                <w:color w:val="000000"/>
                <w:sz w:val="20"/>
                <w:szCs w:val="20"/>
                <w:lang w:eastAsia="pt-BR"/>
              </w:rPr>
              <w:t xml:space="preserve"> </w:t>
            </w:r>
            <w:r w:rsidRPr="0097317F">
              <w:rPr>
                <w:rFonts w:ascii="Calibri" w:eastAsia="Times New Roman" w:hAnsi="Calibri" w:cs="Arial"/>
                <w:b/>
                <w:bCs/>
                <w:color w:val="000000"/>
                <w:sz w:val="20"/>
                <w:szCs w:val="20"/>
                <w:lang w:eastAsia="pt-BR"/>
              </w:rPr>
              <w:t>revestimento a plasma.</w:t>
            </w:r>
            <w:r>
              <w:rPr>
                <w:rFonts w:ascii="Calibri" w:eastAsia="Times New Roman" w:hAnsi="Calibri" w:cs="Arial"/>
                <w:b/>
                <w:bCs/>
                <w:color w:val="000000"/>
                <w:sz w:val="20"/>
                <w:szCs w:val="20"/>
                <w:lang w:eastAsia="pt-BR"/>
              </w:rPr>
              <w:t xml:space="preserve"> T</w:t>
            </w:r>
            <w:r w:rsidRPr="0097317F">
              <w:rPr>
                <w:rFonts w:ascii="Calibri" w:eastAsia="Times New Roman" w:hAnsi="Calibri" w:cs="Arial"/>
                <w:b/>
                <w:bCs/>
                <w:color w:val="000000"/>
                <w:sz w:val="20"/>
                <w:szCs w:val="20"/>
                <w:lang w:eastAsia="pt-BR"/>
              </w:rPr>
              <w:t>ambém pode danificar peças se ficar preso em um</w:t>
            </w:r>
            <w:r>
              <w:rPr>
                <w:rFonts w:ascii="Calibri" w:eastAsia="Times New Roman" w:hAnsi="Calibri" w:cs="Arial"/>
                <w:b/>
                <w:bCs/>
                <w:color w:val="000000"/>
                <w:sz w:val="20"/>
                <w:szCs w:val="20"/>
                <w:lang w:eastAsia="pt-BR"/>
              </w:rPr>
              <w:t xml:space="preserve"> </w:t>
            </w:r>
            <w:r w:rsidRPr="0097317F">
              <w:rPr>
                <w:rFonts w:ascii="Calibri" w:eastAsia="Times New Roman" w:hAnsi="Calibri" w:cs="Arial"/>
                <w:b/>
                <w:bCs/>
                <w:color w:val="000000"/>
                <w:sz w:val="20"/>
                <w:szCs w:val="20"/>
                <w:lang w:eastAsia="pt-BR"/>
              </w:rPr>
              <w:t>conjunto.</w:t>
            </w:r>
            <w:r>
              <w:rPr>
                <w:rFonts w:ascii="Calibri" w:eastAsia="Times New Roman" w:hAnsi="Calibri" w:cs="Arial"/>
                <w:b/>
                <w:bCs/>
                <w:color w:val="000000"/>
                <w:sz w:val="20"/>
                <w:szCs w:val="20"/>
                <w:lang w:eastAsia="pt-BR"/>
              </w:rPr>
              <w:t xml:space="preserve"> </w:t>
            </w:r>
            <w:r w:rsidRPr="00A35891">
              <w:rPr>
                <w:rFonts w:ascii="Calibri" w:eastAsia="Times New Roman" w:hAnsi="Calibri" w:cs="Arial"/>
                <w:b/>
                <w:bCs/>
                <w:color w:val="000000"/>
                <w:sz w:val="20"/>
                <w:szCs w:val="20"/>
                <w:lang w:val="en-US" w:eastAsia="pt-BR"/>
              </w:rPr>
              <w:t>Consulte o SPM, seção 70-20-00.</w:t>
            </w:r>
            <w:r w:rsidRPr="00A35891">
              <w:rPr>
                <w:rFonts w:ascii="Calibri" w:eastAsia="Times New Roman" w:hAnsi="Calibri" w:cs="Arial"/>
                <w:b/>
                <w:bCs/>
                <w:i/>
                <w:iCs/>
                <w:color w:val="000000"/>
                <w:sz w:val="20"/>
                <w:szCs w:val="20"/>
                <w:lang w:val="en-US" w:eastAsia="pt-BR"/>
              </w:rPr>
              <w:t xml:space="preserve"> </w:t>
            </w:r>
          </w:p>
          <w:p w14:paraId="76952AB5" w14:textId="2E8C321C" w:rsidR="0097317F" w:rsidRPr="00A35891" w:rsidRDefault="0097317F" w:rsidP="0097317F">
            <w:pPr>
              <w:jc w:val="both"/>
              <w:rPr>
                <w:rFonts w:ascii="Calibri" w:eastAsia="Times New Roman" w:hAnsi="Calibri" w:cs="Arial"/>
                <w:i/>
                <w:iCs/>
                <w:color w:val="000000"/>
                <w:sz w:val="20"/>
                <w:szCs w:val="20"/>
                <w:lang w:val="en-US" w:eastAsia="pt-BR"/>
              </w:rPr>
            </w:pPr>
            <w:r w:rsidRPr="00A35891">
              <w:rPr>
                <w:rFonts w:ascii="Calibri" w:eastAsia="Times New Roman" w:hAnsi="Calibri" w:cs="Arial"/>
                <w:i/>
                <w:iCs/>
                <w:color w:val="000000"/>
                <w:sz w:val="20"/>
                <w:szCs w:val="20"/>
                <w:lang w:val="en-US" w:eastAsia="pt-BR"/>
              </w:rPr>
              <w:t xml:space="preserve">(NOTE: </w:t>
            </w:r>
          </w:p>
          <w:p w14:paraId="53944CAD" w14:textId="01900BFF" w:rsidR="0097317F" w:rsidRDefault="0097317F" w:rsidP="0097317F">
            <w:pPr>
              <w:jc w:val="both"/>
              <w:rPr>
                <w:rFonts w:ascii="Calibri" w:eastAsia="Times New Roman" w:hAnsi="Calibri" w:cs="Arial"/>
                <w:i/>
                <w:iCs/>
                <w:color w:val="000000"/>
                <w:sz w:val="20"/>
                <w:szCs w:val="20"/>
                <w:lang w:val="en-US" w:eastAsia="pt-BR"/>
              </w:rPr>
            </w:pPr>
            <w:r w:rsidRPr="0097317F">
              <w:rPr>
                <w:rFonts w:ascii="Calibri" w:eastAsia="Times New Roman" w:hAnsi="Calibri" w:cs="Arial"/>
                <w:i/>
                <w:iCs/>
                <w:color w:val="000000"/>
                <w:sz w:val="20"/>
                <w:szCs w:val="20"/>
                <w:lang w:val="en-US" w:eastAsia="pt-BR"/>
              </w:rPr>
              <w:t>S</w:t>
            </w:r>
            <w:r>
              <w:rPr>
                <w:rFonts w:ascii="Calibri" w:eastAsia="Times New Roman" w:hAnsi="Calibri" w:cs="Arial"/>
                <w:i/>
                <w:iCs/>
                <w:color w:val="000000"/>
                <w:sz w:val="20"/>
                <w:szCs w:val="20"/>
                <w:lang w:val="en-US" w:eastAsia="pt-BR"/>
              </w:rPr>
              <w:t>POP</w:t>
            </w:r>
            <w:r w:rsidRPr="0097317F">
              <w:rPr>
                <w:rFonts w:ascii="Calibri" w:eastAsia="Times New Roman" w:hAnsi="Calibri" w:cs="Arial"/>
                <w:i/>
                <w:iCs/>
                <w:color w:val="000000"/>
                <w:sz w:val="20"/>
                <w:szCs w:val="20"/>
                <w:lang w:val="en-US" w:eastAsia="pt-BR"/>
              </w:rPr>
              <w:t xml:space="preserve"> 211 can cause damage to some types of plasma coating it can also cause damage to parts if it is caught in an assembly. Refer to the </w:t>
            </w:r>
            <w:r>
              <w:rPr>
                <w:rFonts w:ascii="Calibri" w:eastAsia="Times New Roman" w:hAnsi="Calibri" w:cs="Arial"/>
                <w:i/>
                <w:iCs/>
                <w:color w:val="000000"/>
                <w:sz w:val="20"/>
                <w:szCs w:val="20"/>
                <w:lang w:val="en-US" w:eastAsia="pt-BR"/>
              </w:rPr>
              <w:t>SPM</w:t>
            </w:r>
            <w:r w:rsidRPr="0097317F">
              <w:rPr>
                <w:rFonts w:ascii="Calibri" w:eastAsia="Times New Roman" w:hAnsi="Calibri" w:cs="Arial"/>
                <w:i/>
                <w:iCs/>
                <w:color w:val="000000"/>
                <w:sz w:val="20"/>
                <w:szCs w:val="20"/>
                <w:lang w:val="en-US" w:eastAsia="pt-BR"/>
              </w:rPr>
              <w:t xml:space="preserve"> Section 70-20-00.</w:t>
            </w:r>
            <w:r>
              <w:rPr>
                <w:rFonts w:ascii="Calibri" w:eastAsia="Times New Roman" w:hAnsi="Calibri" w:cs="Arial"/>
                <w:i/>
                <w:iCs/>
                <w:color w:val="000000"/>
                <w:sz w:val="20"/>
                <w:szCs w:val="20"/>
                <w:lang w:val="en-US" w:eastAsia="pt-BR"/>
              </w:rPr>
              <w:t>)</w:t>
            </w:r>
          </w:p>
          <w:p w14:paraId="624AAA17" w14:textId="77777777" w:rsidR="0097317F" w:rsidRPr="0097317F" w:rsidRDefault="0097317F" w:rsidP="0097317F">
            <w:pPr>
              <w:jc w:val="both"/>
              <w:rPr>
                <w:rFonts w:ascii="Calibri" w:eastAsia="Times New Roman" w:hAnsi="Calibri" w:cs="Arial"/>
                <w:b/>
                <w:bCs/>
                <w:color w:val="000000"/>
                <w:sz w:val="20"/>
                <w:szCs w:val="20"/>
                <w:lang w:val="en-US" w:eastAsia="pt-BR"/>
              </w:rPr>
            </w:pPr>
          </w:p>
        </w:tc>
      </w:tr>
      <w:tr w:rsidR="00503FB8" w:rsidRPr="00C10C02" w14:paraId="3D0145CB" w14:textId="77777777" w:rsidTr="009B3906">
        <w:trPr>
          <w:trHeight w:val="1134"/>
          <w:jc w:val="center"/>
        </w:trPr>
        <w:tc>
          <w:tcPr>
            <w:tcW w:w="704" w:type="dxa"/>
            <w:vAlign w:val="center"/>
          </w:tcPr>
          <w:p w14:paraId="379A21C0" w14:textId="0148441D"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607547099"/>
            <w:placeholder>
              <w:docPart w:val="F15FF9A5280C4250A2D091BBCCAC19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F0D9DCA" w14:textId="2E1C6EB7"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21870408"/>
            <w:placeholder>
              <w:docPart w:val="74DDCD31C7A24C989A9B7B28A369C1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86B1C75" w14:textId="587C2E39"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747FD15" w14:textId="77777777" w:rsidR="00503FB8" w:rsidRDefault="00503FB8" w:rsidP="00503FB8">
            <w:pPr>
              <w:jc w:val="both"/>
              <w:rPr>
                <w:rFonts w:ascii="Calibri" w:eastAsia="Times New Roman" w:hAnsi="Calibri" w:cs="Arial"/>
                <w:b/>
                <w:bCs/>
                <w:color w:val="000000"/>
                <w:sz w:val="20"/>
                <w:szCs w:val="20"/>
                <w:lang w:eastAsia="pt-BR"/>
              </w:rPr>
            </w:pPr>
          </w:p>
          <w:p w14:paraId="7FC5005E" w14:textId="77777777" w:rsidR="00503FB8" w:rsidRPr="009F4501"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Realizar a análise de limpeza da peça mencionada abaixo</w:t>
            </w:r>
            <w:r>
              <w:rPr>
                <w:rFonts w:ascii="Calibri" w:eastAsia="Times New Roman" w:hAnsi="Calibri" w:cs="Arial"/>
                <w:b/>
                <w:bCs/>
                <w:color w:val="000000"/>
                <w:sz w:val="20"/>
                <w:szCs w:val="20"/>
                <w:lang w:eastAsia="pt-BR"/>
              </w:rPr>
              <w:t xml:space="preserve"> </w:t>
            </w:r>
            <w:r w:rsidRPr="009F4501">
              <w:rPr>
                <w:rFonts w:ascii="Calibri" w:eastAsia="Times New Roman" w:hAnsi="Calibri" w:cs="Arial"/>
                <w:b/>
                <w:bCs/>
                <w:color w:val="000000"/>
                <w:sz w:val="20"/>
                <w:szCs w:val="20"/>
                <w:lang w:eastAsia="pt-BR"/>
              </w:rPr>
              <w:t xml:space="preserve">antes de seguir com as próximas etapas: </w:t>
            </w:r>
          </w:p>
          <w:p w14:paraId="43AC0C03" w14:textId="77777777" w:rsidR="00503FB8" w:rsidRPr="009F4501" w:rsidRDefault="00503FB8" w:rsidP="00503FB8">
            <w:pPr>
              <w:jc w:val="both"/>
              <w:rPr>
                <w:rFonts w:ascii="Calibri" w:eastAsia="Times New Roman" w:hAnsi="Calibri" w:cs="Arial"/>
                <w:i/>
                <w:i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(Perform the cleanliness analysis of the component mentioned below before proceeding with the next steps:) </w:t>
            </w:r>
          </w:p>
          <w:p w14:paraId="3A559E4A" w14:textId="77777777" w:rsidR="00503FB8" w:rsidRPr="009F4501" w:rsidRDefault="00503FB8" w:rsidP="00503FB8">
            <w:pPr>
              <w:jc w:val="both"/>
              <w:rPr>
                <w:rFonts w:ascii="Calibri" w:eastAsia="Times New Roman" w:hAnsi="Calibri" w:cs="Arial"/>
                <w:b/>
                <w:bCs/>
                <w:color w:val="000000"/>
                <w:sz w:val="20"/>
                <w:szCs w:val="20"/>
                <w:lang w:val="en-US" w:eastAsia="pt-BR"/>
              </w:rPr>
            </w:pPr>
            <w:r w:rsidRPr="009F4501">
              <w:rPr>
                <w:rFonts w:ascii="Calibri" w:eastAsia="Times New Roman" w:hAnsi="Calibri" w:cs="Arial"/>
                <w:b/>
                <w:bCs/>
                <w:color w:val="000000"/>
                <w:sz w:val="20"/>
                <w:szCs w:val="20"/>
                <w:lang w:val="en-US" w:eastAsia="pt-BR"/>
              </w:rPr>
              <w:t xml:space="preserve"> </w:t>
            </w:r>
          </w:p>
          <w:p w14:paraId="01A65680" w14:textId="77777777" w:rsidR="00503FB8"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Apenas se for identificada a necessidade de limpeza adicional na peça após a execução das etapas anteriores</w:t>
            </w:r>
            <w:r>
              <w:rPr>
                <w:rFonts w:ascii="Calibri" w:eastAsia="Times New Roman" w:hAnsi="Calibri" w:cs="Arial"/>
                <w:b/>
                <w:bCs/>
                <w:color w:val="000000"/>
                <w:sz w:val="20"/>
                <w:szCs w:val="20"/>
                <w:lang w:eastAsia="pt-BR"/>
              </w:rPr>
              <w:t xml:space="preserve"> de limpeza</w:t>
            </w:r>
            <w:r w:rsidRPr="009F4501">
              <w:rPr>
                <w:rFonts w:ascii="Calibri" w:eastAsia="Times New Roman" w:hAnsi="Calibri" w:cs="Arial"/>
                <w:b/>
                <w:bCs/>
                <w:color w:val="000000"/>
                <w:sz w:val="20"/>
                <w:szCs w:val="20"/>
                <w:lang w:eastAsia="pt-BR"/>
              </w:rPr>
              <w:t>, é fornecido pelo CIR Manual possibilidades adicionais de limpeza especial (</w:t>
            </w:r>
            <w:r>
              <w:rPr>
                <w:rFonts w:ascii="Calibri" w:eastAsia="Times New Roman" w:hAnsi="Calibri" w:cs="Arial"/>
                <w:b/>
                <w:bCs/>
                <w:color w:val="000000"/>
                <w:sz w:val="20"/>
                <w:szCs w:val="20"/>
                <w:lang w:eastAsia="pt-BR"/>
              </w:rPr>
              <w:t>Jateamento</w:t>
            </w:r>
            <w:r w:rsidRPr="006878BA">
              <w:rPr>
                <w:rFonts w:ascii="Calibri" w:eastAsia="Times New Roman" w:hAnsi="Calibri" w:cs="Arial"/>
                <w:b/>
                <w:bCs/>
                <w:color w:val="000000"/>
                <w:sz w:val="20"/>
                <w:szCs w:val="20"/>
                <w:lang w:eastAsia="pt-BR"/>
              </w:rPr>
              <w:t xml:space="preserve"> a Seco com Granulado Abrasivo</w:t>
            </w:r>
            <w:r>
              <w:rPr>
                <w:rFonts w:ascii="Calibri" w:eastAsia="Times New Roman" w:hAnsi="Calibri" w:cs="Arial"/>
                <w:b/>
                <w:bCs/>
                <w:color w:val="000000"/>
                <w:sz w:val="20"/>
                <w:szCs w:val="20"/>
                <w:lang w:eastAsia="pt-BR"/>
              </w:rPr>
              <w:t xml:space="preserve"> </w:t>
            </w:r>
            <w:r w:rsidRPr="009F4501">
              <w:rPr>
                <w:rFonts w:ascii="Calibri" w:eastAsia="Times New Roman" w:hAnsi="Calibri" w:cs="Arial"/>
                <w:b/>
                <w:bCs/>
                <w:color w:val="000000"/>
                <w:sz w:val="20"/>
                <w:szCs w:val="20"/>
                <w:lang w:eastAsia="pt-BR"/>
              </w:rPr>
              <w:t xml:space="preserve">ou </w:t>
            </w:r>
            <w:r w:rsidRPr="006878BA">
              <w:rPr>
                <w:rFonts w:ascii="Calibri" w:eastAsia="Times New Roman" w:hAnsi="Calibri" w:cs="Arial"/>
                <w:b/>
                <w:bCs/>
                <w:color w:val="000000"/>
                <w:sz w:val="20"/>
                <w:szCs w:val="20"/>
                <w:lang w:eastAsia="pt-BR"/>
              </w:rPr>
              <w:t>Jateamento com Esferas de Vidro Úmidas</w:t>
            </w:r>
            <w:r w:rsidRPr="009F4501">
              <w:rPr>
                <w:rFonts w:ascii="Calibri" w:eastAsia="Times New Roman" w:hAnsi="Calibri" w:cs="Arial"/>
                <w:b/>
                <w:bCs/>
                <w:color w:val="000000"/>
                <w:sz w:val="20"/>
                <w:szCs w:val="20"/>
                <w:lang w:eastAsia="pt-BR"/>
              </w:rPr>
              <w:t xml:space="preserve">). </w:t>
            </w:r>
          </w:p>
          <w:p w14:paraId="65512944" w14:textId="77777777" w:rsidR="00503FB8" w:rsidRPr="00DD4A37" w:rsidRDefault="00503FB8" w:rsidP="00503FB8">
            <w:pPr>
              <w:jc w:val="both"/>
              <w:rPr>
                <w:rFonts w:ascii="Calibri" w:eastAsia="Times New Roman" w:hAnsi="Calibri" w:cs="Arial"/>
                <w:b/>
                <w:b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(Only if additional cleaning of the component is deemed necessary after completion of the previous steps, the CIR Manual provides further options for special cleaning </w:t>
            </w:r>
            <w:r w:rsidRPr="000928F0">
              <w:rPr>
                <w:rFonts w:ascii="Calibri" w:eastAsia="Times New Roman" w:hAnsi="Calibri" w:cs="Arial"/>
                <w:i/>
                <w:iCs/>
                <w:color w:val="000000"/>
                <w:sz w:val="20"/>
                <w:szCs w:val="20"/>
                <w:lang w:val="en-US" w:eastAsia="pt-BR"/>
              </w:rPr>
              <w:t>(</w:t>
            </w:r>
            <w:r w:rsidRPr="006878BA">
              <w:rPr>
                <w:rFonts w:ascii="Calibri" w:eastAsia="Times New Roman" w:hAnsi="Calibri" w:cs="Arial"/>
                <w:i/>
                <w:iCs/>
                <w:color w:val="000000"/>
                <w:sz w:val="20"/>
                <w:szCs w:val="20"/>
                <w:lang w:val="en-US" w:eastAsia="pt-BR"/>
              </w:rPr>
              <w:t xml:space="preserve">Dry Abrasive-grit Blast </w:t>
            </w:r>
            <w:r w:rsidRPr="000928F0">
              <w:rPr>
                <w:rFonts w:ascii="Calibri" w:eastAsia="Times New Roman" w:hAnsi="Calibri" w:cs="Arial"/>
                <w:i/>
                <w:iCs/>
                <w:color w:val="000000"/>
                <w:sz w:val="20"/>
                <w:szCs w:val="20"/>
                <w:lang w:val="en-US" w:eastAsia="pt-BR"/>
              </w:rPr>
              <w:t xml:space="preserve">or </w:t>
            </w:r>
            <w:r w:rsidRPr="006878BA">
              <w:rPr>
                <w:rFonts w:ascii="Calibri" w:eastAsia="Times New Roman" w:hAnsi="Calibri" w:cs="Arial"/>
                <w:i/>
                <w:iCs/>
                <w:color w:val="000000"/>
                <w:sz w:val="20"/>
                <w:szCs w:val="20"/>
                <w:lang w:val="en-US" w:eastAsia="pt-BR"/>
              </w:rPr>
              <w:t>Wet-glass-bead Blast</w:t>
            </w:r>
            <w:r w:rsidRPr="000928F0">
              <w:rPr>
                <w:rFonts w:ascii="Calibri" w:eastAsia="Times New Roman" w:hAnsi="Calibri" w:cs="Arial"/>
                <w:i/>
                <w:iCs/>
                <w:color w:val="000000"/>
                <w:sz w:val="20"/>
                <w:szCs w:val="20"/>
                <w:lang w:val="en-US" w:eastAsia="pt-BR"/>
              </w:rPr>
              <w:t>.)</w:t>
            </w:r>
            <w:r w:rsidRPr="009F4501">
              <w:rPr>
                <w:rFonts w:ascii="Calibri" w:eastAsia="Times New Roman" w:hAnsi="Calibri" w:cs="Arial"/>
                <w:i/>
                <w:iCs/>
                <w:color w:val="000000"/>
                <w:sz w:val="20"/>
                <w:szCs w:val="20"/>
                <w:lang w:val="en-US" w:eastAsia="pt-BR"/>
              </w:rPr>
              <w:t xml:space="preserve"> </w:t>
            </w:r>
          </w:p>
          <w:p w14:paraId="75A8FB74" w14:textId="77777777" w:rsidR="00503FB8" w:rsidRPr="009F4501" w:rsidRDefault="00503FB8" w:rsidP="00503FB8">
            <w:pPr>
              <w:jc w:val="both"/>
              <w:rPr>
                <w:rFonts w:ascii="Calibri" w:eastAsia="Times New Roman" w:hAnsi="Calibri" w:cs="Arial"/>
                <w:b/>
                <w:bCs/>
                <w:color w:val="000000"/>
                <w:sz w:val="20"/>
                <w:szCs w:val="20"/>
                <w:lang w:val="en-US" w:eastAsia="pt-BR"/>
              </w:rPr>
            </w:pPr>
            <w:r w:rsidRPr="009F4501">
              <w:rPr>
                <w:rFonts w:ascii="Calibri" w:eastAsia="Times New Roman" w:hAnsi="Calibri" w:cs="Arial"/>
                <w:b/>
                <w:bCs/>
                <w:color w:val="000000"/>
                <w:sz w:val="20"/>
                <w:szCs w:val="20"/>
                <w:lang w:val="en-US" w:eastAsia="pt-BR"/>
              </w:rPr>
              <w:t xml:space="preserve"> </w:t>
            </w:r>
          </w:p>
          <w:p w14:paraId="6EC39011" w14:textId="58977C87" w:rsidR="00503FB8" w:rsidRPr="00503FB8" w:rsidRDefault="00503FB8" w:rsidP="00503FB8">
            <w:pPr>
              <w:jc w:val="both"/>
              <w:rPr>
                <w:rFonts w:ascii="Calibri" w:eastAsia="Times New Roman" w:hAnsi="Calibri" w:cs="Arial"/>
                <w:b/>
                <w:bCs/>
                <w:color w:val="000000"/>
                <w:sz w:val="20"/>
                <w:szCs w:val="20"/>
                <w:lang w:eastAsia="pt-BR"/>
              </w:rPr>
            </w:pPr>
            <w:r w:rsidRPr="00503FB8">
              <w:rPr>
                <w:rFonts w:ascii="Calibri" w:eastAsia="Times New Roman" w:hAnsi="Calibri" w:cs="Arial"/>
                <w:b/>
                <w:bCs/>
                <w:color w:val="000000"/>
                <w:sz w:val="20"/>
                <w:szCs w:val="20"/>
                <w:lang w:eastAsia="pt-BR"/>
              </w:rPr>
              <w:t>Caso essa necessidade seja identificada</w:t>
            </w:r>
            <w:r w:rsidR="009022B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realizar 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w:t>
            </w:r>
            <w:r w:rsidR="009022B7">
              <w:rPr>
                <w:rFonts w:ascii="Calibri" w:eastAsia="Times New Roman" w:hAnsi="Calibri" w:cs="Arial"/>
                <w:b/>
                <w:bCs/>
                <w:color w:val="000000"/>
                <w:sz w:val="20"/>
                <w:szCs w:val="20"/>
                <w:lang w:eastAsia="pt-BR"/>
              </w:rPr>
              <w:t xml:space="preserve">penetrante </w:t>
            </w:r>
            <w:r w:rsidR="009022B7" w:rsidRPr="00503FB8">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posteriormente</w:t>
            </w:r>
            <w:r w:rsidRPr="00503FB8">
              <w:rPr>
                <w:rFonts w:ascii="Calibri" w:eastAsia="Times New Roman" w:hAnsi="Calibri" w:cs="Arial"/>
                <w:b/>
                <w:bCs/>
                <w:color w:val="000000"/>
                <w:sz w:val="20"/>
                <w:szCs w:val="20"/>
                <w:lang w:eastAsia="pt-BR"/>
              </w:rPr>
              <w:t xml:space="preserve"> informar a </w:t>
            </w:r>
            <w:r w:rsidRPr="00503FB8">
              <w:rPr>
                <w:rFonts w:ascii="Calibri" w:eastAsia="Times New Roman" w:hAnsi="Calibri" w:cs="Arial"/>
                <w:b/>
                <w:bCs/>
                <w:color w:val="000000"/>
                <w:sz w:val="20"/>
                <w:szCs w:val="20"/>
                <w:lang w:eastAsia="pt-BR"/>
              </w:rPr>
              <w:lastRenderedPageBreak/>
              <w:t xml:space="preserve">Engenharia, que deverá adaptar o escopo e solicitar ao CTM a abertura da sub O.S. correspondente. Carimbar esta etapa com “RG-007” e registrar no formulário IAS-RG-0007 o motivo da necessidade. </w:t>
            </w:r>
          </w:p>
          <w:p w14:paraId="5F7AD0FD" w14:textId="77777777" w:rsidR="00503FB8" w:rsidRDefault="00503FB8" w:rsidP="00503FB8">
            <w:pPr>
              <w:jc w:val="both"/>
              <w:rPr>
                <w:rFonts w:ascii="Calibri" w:eastAsia="Times New Roman" w:hAnsi="Calibri" w:cs="Arial"/>
                <w:i/>
                <w:iCs/>
                <w:color w:val="000000"/>
                <w:sz w:val="20"/>
                <w:szCs w:val="20"/>
                <w:lang w:val="en-US" w:eastAsia="pt-BR"/>
              </w:rPr>
            </w:pPr>
            <w:r w:rsidRPr="00503FB8">
              <w:rPr>
                <w:rFonts w:ascii="Calibri" w:eastAsia="Times New Roman" w:hAnsi="Calibri" w:cs="Arial"/>
                <w:i/>
                <w:iCs/>
                <w:color w:val="000000"/>
                <w:sz w:val="20"/>
                <w:szCs w:val="20"/>
                <w:lang w:val="en-US" w:eastAsia="pt-BR"/>
              </w:rPr>
              <w:t>(If such need is identified, do not proceed to the next step. Notify Engineering so that the scope can be adapted and the corresponding sub W.O. can be requested from CTM. Stamp this step with “RG-007” and record the reason for the need using form IAS-RG-0007.)</w:t>
            </w:r>
            <w:r w:rsidRPr="009F4501">
              <w:rPr>
                <w:rFonts w:ascii="Calibri" w:eastAsia="Times New Roman" w:hAnsi="Calibri" w:cs="Arial"/>
                <w:i/>
                <w:iCs/>
                <w:color w:val="000000"/>
                <w:sz w:val="20"/>
                <w:szCs w:val="20"/>
                <w:lang w:val="en-US" w:eastAsia="pt-BR"/>
              </w:rPr>
              <w:t xml:space="preserve"> </w:t>
            </w:r>
          </w:p>
          <w:p w14:paraId="6BB4FB2F" w14:textId="77777777" w:rsidR="00503FB8" w:rsidRDefault="00503FB8" w:rsidP="00503FB8">
            <w:pPr>
              <w:jc w:val="both"/>
              <w:rPr>
                <w:rFonts w:ascii="Calibri" w:eastAsia="Times New Roman" w:hAnsi="Calibri" w:cs="Arial"/>
                <w:i/>
                <w:iCs/>
                <w:color w:val="000000"/>
                <w:sz w:val="20"/>
                <w:szCs w:val="20"/>
                <w:lang w:val="en-US" w:eastAsia="pt-BR"/>
              </w:rPr>
            </w:pPr>
          </w:p>
          <w:p w14:paraId="5AC071B3" w14:textId="483CF48F" w:rsidR="00503FB8" w:rsidRPr="00503FB8" w:rsidRDefault="00503FB8" w:rsidP="00503FB8">
            <w:pPr>
              <w:jc w:val="both"/>
              <w:rPr>
                <w:rFonts w:ascii="Calibri" w:eastAsia="Times New Roman" w:hAnsi="Calibri" w:cs="Arial"/>
                <w:b/>
                <w:bCs/>
                <w:color w:val="000000"/>
                <w:sz w:val="20"/>
                <w:szCs w:val="20"/>
                <w:lang w:eastAsia="pt-BR"/>
              </w:rPr>
            </w:pPr>
            <w:r w:rsidRPr="00503FB8">
              <w:rPr>
                <w:rFonts w:ascii="Calibri" w:eastAsia="Times New Roman" w:hAnsi="Calibri" w:cs="Arial"/>
                <w:b/>
                <w:bCs/>
                <w:color w:val="000000"/>
                <w:sz w:val="20"/>
                <w:szCs w:val="20"/>
                <w:lang w:eastAsia="pt-BR"/>
              </w:rPr>
              <w:t>Cuidado: realize a inspeção para ataque intergranular (</w:t>
            </w:r>
            <w:r>
              <w:rPr>
                <w:rFonts w:ascii="Calibri" w:eastAsia="Times New Roman" w:hAnsi="Calibri" w:cs="Arial"/>
                <w:b/>
                <w:bCs/>
                <w:color w:val="000000"/>
                <w:sz w:val="20"/>
                <w:szCs w:val="20"/>
                <w:lang w:eastAsia="pt-BR"/>
              </w:rPr>
              <w:t>IGA</w:t>
            </w:r>
            <w:r w:rsidRPr="00503FB8">
              <w:rPr>
                <w:rFonts w:ascii="Calibri" w:eastAsia="Times New Roman" w:hAnsi="Calibri" w:cs="Arial"/>
                <w:b/>
                <w:bCs/>
                <w:color w:val="000000"/>
                <w:sz w:val="20"/>
                <w:szCs w:val="20"/>
                <w:lang w:eastAsia="pt-BR"/>
              </w:rPr>
              <w:t xml:space="preserve">) antes de executar </w:t>
            </w:r>
            <w:r w:rsidR="009022B7">
              <w:rPr>
                <w:rFonts w:ascii="Calibri" w:eastAsia="Times New Roman" w:hAnsi="Calibri" w:cs="Arial"/>
                <w:b/>
                <w:bCs/>
                <w:color w:val="000000"/>
                <w:sz w:val="20"/>
                <w:szCs w:val="20"/>
                <w:lang w:eastAsia="pt-BR"/>
              </w:rPr>
              <w:t>o</w:t>
            </w:r>
            <w:r w:rsidRPr="00503FB8">
              <w:rPr>
                <w:rFonts w:ascii="Calibri" w:eastAsia="Times New Roman" w:hAnsi="Calibri" w:cs="Arial"/>
                <w:b/>
                <w:bCs/>
                <w:color w:val="000000"/>
                <w:sz w:val="20"/>
                <w:szCs w:val="20"/>
                <w:lang w:eastAsia="pt-BR"/>
              </w:rPr>
              <w:t xml:space="preserve"> procedimento de limpeza, pois o procedimento de jateamento pode remover as indicações de </w:t>
            </w:r>
            <w:r>
              <w:rPr>
                <w:rFonts w:ascii="Calibri" w:eastAsia="Times New Roman" w:hAnsi="Calibri" w:cs="Arial"/>
                <w:b/>
                <w:bCs/>
                <w:color w:val="000000"/>
                <w:sz w:val="20"/>
                <w:szCs w:val="20"/>
                <w:lang w:eastAsia="pt-BR"/>
              </w:rPr>
              <w:t>IGA</w:t>
            </w:r>
            <w:r w:rsidRPr="00503FB8">
              <w:rPr>
                <w:rFonts w:ascii="Calibri" w:eastAsia="Times New Roman" w:hAnsi="Calibri" w:cs="Arial"/>
                <w:b/>
                <w:bCs/>
                <w:color w:val="000000"/>
                <w:sz w:val="20"/>
                <w:szCs w:val="20"/>
                <w:lang w:eastAsia="pt-BR"/>
              </w:rPr>
              <w:t>.</w:t>
            </w:r>
          </w:p>
          <w:p w14:paraId="65BE96F6" w14:textId="2AA3920D" w:rsidR="00503FB8" w:rsidRPr="00503FB8" w:rsidRDefault="00503FB8" w:rsidP="00503FB8">
            <w:pPr>
              <w:jc w:val="both"/>
              <w:rPr>
                <w:rFonts w:ascii="Calibri" w:eastAsia="Times New Roman" w:hAnsi="Calibri" w:cs="Arial"/>
                <w:i/>
                <w:iCs/>
                <w:color w:val="000000"/>
                <w:sz w:val="20"/>
                <w:szCs w:val="20"/>
                <w:lang w:val="en-US" w:eastAsia="pt-BR"/>
              </w:rPr>
            </w:pPr>
            <w:r w:rsidRPr="00503FB8">
              <w:rPr>
                <w:rFonts w:ascii="Calibri" w:eastAsia="Times New Roman" w:hAnsi="Calibri" w:cs="Arial"/>
                <w:color w:val="000000"/>
                <w:sz w:val="20"/>
                <w:szCs w:val="20"/>
                <w:lang w:val="en-US" w:eastAsia="pt-BR"/>
              </w:rPr>
              <w:t>(</w:t>
            </w:r>
            <w:r w:rsidRPr="00503FB8">
              <w:rPr>
                <w:rFonts w:ascii="Calibri" w:eastAsia="Times New Roman" w:hAnsi="Calibri" w:cs="Arial"/>
                <w:i/>
                <w:iCs/>
                <w:color w:val="000000"/>
                <w:sz w:val="20"/>
                <w:szCs w:val="20"/>
                <w:lang w:val="en-US" w:eastAsia="pt-BR"/>
              </w:rPr>
              <w:t xml:space="preserve">CAUTION: </w:t>
            </w:r>
          </w:p>
          <w:p w14:paraId="05B05AA5" w14:textId="7A196897" w:rsidR="00503FB8" w:rsidRPr="00503FB8" w:rsidRDefault="009022B7" w:rsidP="00503FB8">
            <w:pPr>
              <w:jc w:val="both"/>
              <w:rPr>
                <w:rFonts w:ascii="Calibri" w:eastAsia="Times New Roman" w:hAnsi="Calibri" w:cs="Arial"/>
                <w:i/>
                <w:iCs/>
                <w:color w:val="000000"/>
                <w:sz w:val="20"/>
                <w:szCs w:val="20"/>
                <w:lang w:val="en-US" w:eastAsia="pt-BR"/>
              </w:rPr>
            </w:pPr>
            <w:r w:rsidRPr="009022B7">
              <w:rPr>
                <w:rFonts w:ascii="Calibri" w:eastAsia="Times New Roman" w:hAnsi="Calibri" w:cs="Arial"/>
                <w:i/>
                <w:iCs/>
                <w:color w:val="000000"/>
                <w:sz w:val="20"/>
                <w:szCs w:val="20"/>
                <w:lang w:val="en-US" w:eastAsia="pt-BR"/>
              </w:rPr>
              <w:t>Perform the inspection for intergranular attack (IGA) before carrying out the cleaning procedure, as the blasting process can remove IGA indications</w:t>
            </w:r>
            <w:r w:rsidR="00503FB8" w:rsidRPr="00503FB8">
              <w:rPr>
                <w:rFonts w:ascii="Calibri" w:eastAsia="Times New Roman" w:hAnsi="Calibri" w:cs="Arial"/>
                <w:i/>
                <w:iCs/>
                <w:color w:val="000000"/>
                <w:sz w:val="20"/>
                <w:szCs w:val="20"/>
                <w:lang w:val="en-US" w:eastAsia="pt-BR"/>
              </w:rPr>
              <w:t>.)</w:t>
            </w:r>
          </w:p>
          <w:p w14:paraId="5E1D8CDB" w14:textId="77777777" w:rsidR="00503FB8" w:rsidRPr="00503FB8" w:rsidRDefault="00503FB8" w:rsidP="00503FB8">
            <w:pPr>
              <w:jc w:val="both"/>
              <w:rPr>
                <w:rFonts w:ascii="Calibri" w:eastAsia="Times New Roman" w:hAnsi="Calibri" w:cs="Arial"/>
                <w:b/>
                <w:bCs/>
                <w:color w:val="000000"/>
                <w:sz w:val="20"/>
                <w:szCs w:val="20"/>
                <w:lang w:val="en-US" w:eastAsia="pt-BR"/>
              </w:rPr>
            </w:pPr>
          </w:p>
          <w:p w14:paraId="59923286" w14:textId="77777777" w:rsidR="00503FB8" w:rsidRPr="009F4501"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Foi necessária a limpeza adicional citada? </w:t>
            </w:r>
          </w:p>
          <w:p w14:paraId="58A91C90" w14:textId="77777777" w:rsidR="00503FB8" w:rsidRPr="009F4501" w:rsidRDefault="00503FB8" w:rsidP="00503FB8">
            <w:pPr>
              <w:jc w:val="both"/>
              <w:rPr>
                <w:rFonts w:ascii="Calibri" w:eastAsia="Times New Roman" w:hAnsi="Calibri" w:cs="Arial"/>
                <w:i/>
                <w:i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(Was the additional cleaning mentioned necessary?) </w:t>
            </w:r>
          </w:p>
          <w:p w14:paraId="6AB9B101" w14:textId="77777777" w:rsidR="00503FB8" w:rsidRPr="009F4501" w:rsidRDefault="00503FB8" w:rsidP="00503FB8">
            <w:pPr>
              <w:jc w:val="both"/>
              <w:rPr>
                <w:rFonts w:ascii="Calibri" w:eastAsia="Times New Roman" w:hAnsi="Calibri" w:cs="Arial"/>
                <w:b/>
                <w:bCs/>
                <w:color w:val="000000"/>
                <w:sz w:val="20"/>
                <w:szCs w:val="20"/>
                <w:lang w:val="en-US" w:eastAsia="pt-BR"/>
              </w:rPr>
            </w:pPr>
            <w:r w:rsidRPr="009F4501">
              <w:rPr>
                <w:rFonts w:ascii="Calibri" w:eastAsia="Times New Roman" w:hAnsi="Calibri" w:cs="Arial"/>
                <w:b/>
                <w:bCs/>
                <w:color w:val="000000"/>
                <w:sz w:val="20"/>
                <w:szCs w:val="20"/>
                <w:lang w:val="en-US" w:eastAsia="pt-BR"/>
              </w:rPr>
              <w:t xml:space="preserve"> </w:t>
            </w:r>
          </w:p>
          <w:p w14:paraId="70C85465" w14:textId="77777777" w:rsidR="00503FB8" w:rsidRPr="009F4501"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 ) Sim. </w:t>
            </w:r>
          </w:p>
          <w:p w14:paraId="505A8926" w14:textId="77777777" w:rsidR="00503FB8" w:rsidRPr="009F4501" w:rsidRDefault="00503FB8" w:rsidP="00503FB8">
            <w:pPr>
              <w:jc w:val="both"/>
              <w:rPr>
                <w:rFonts w:ascii="Calibri" w:eastAsia="Times New Roman" w:hAnsi="Calibri" w:cs="Arial"/>
                <w:i/>
                <w:iCs/>
                <w:color w:val="000000"/>
                <w:sz w:val="20"/>
                <w:szCs w:val="20"/>
                <w:lang w:eastAsia="pt-BR"/>
              </w:rPr>
            </w:pPr>
            <w:r w:rsidRPr="009F4501">
              <w:rPr>
                <w:rFonts w:ascii="Calibri" w:eastAsia="Times New Roman" w:hAnsi="Calibri" w:cs="Arial"/>
                <w:i/>
                <w:iCs/>
                <w:color w:val="000000"/>
                <w:sz w:val="20"/>
                <w:szCs w:val="20"/>
                <w:lang w:eastAsia="pt-BR"/>
              </w:rPr>
              <w:t xml:space="preserve">(Yes.) </w:t>
            </w:r>
          </w:p>
          <w:p w14:paraId="3C4C445B" w14:textId="77777777" w:rsidR="00503FB8" w:rsidRPr="009F4501"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 </w:t>
            </w:r>
          </w:p>
          <w:p w14:paraId="54E730D2" w14:textId="77777777" w:rsidR="00503FB8" w:rsidRPr="009F4501"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 ) Não. </w:t>
            </w:r>
          </w:p>
          <w:p w14:paraId="4448D95B" w14:textId="77777777" w:rsidR="00503FB8" w:rsidRDefault="00503FB8" w:rsidP="00503FB8">
            <w:pPr>
              <w:jc w:val="both"/>
              <w:rPr>
                <w:rFonts w:ascii="Calibri" w:eastAsia="Times New Roman" w:hAnsi="Calibri" w:cs="Arial"/>
                <w:i/>
                <w:iCs/>
                <w:color w:val="000000"/>
                <w:sz w:val="20"/>
                <w:szCs w:val="20"/>
                <w:lang w:eastAsia="pt-BR"/>
              </w:rPr>
            </w:pPr>
            <w:r w:rsidRPr="009F4501">
              <w:rPr>
                <w:rFonts w:ascii="Calibri" w:eastAsia="Times New Roman" w:hAnsi="Calibri" w:cs="Arial"/>
                <w:i/>
                <w:iCs/>
                <w:color w:val="000000"/>
                <w:sz w:val="20"/>
                <w:szCs w:val="20"/>
                <w:lang w:eastAsia="pt-BR"/>
              </w:rPr>
              <w:t>(No.)</w:t>
            </w:r>
          </w:p>
          <w:p w14:paraId="002F98B0" w14:textId="77777777" w:rsidR="00503FB8" w:rsidRDefault="00503FB8" w:rsidP="00503FB8">
            <w:pPr>
              <w:jc w:val="both"/>
              <w:rPr>
                <w:rFonts w:ascii="Calibri" w:eastAsia="Times New Roman" w:hAnsi="Calibri" w:cs="Arial"/>
                <w:b/>
                <w:bCs/>
                <w:color w:val="000000"/>
                <w:sz w:val="20"/>
                <w:szCs w:val="20"/>
                <w:lang w:eastAsia="pt-BR"/>
              </w:rPr>
            </w:pPr>
          </w:p>
        </w:tc>
      </w:tr>
      <w:tr w:rsidR="00503FB8" w:rsidRPr="00C10C02" w14:paraId="23BAB56D" w14:textId="77777777" w:rsidTr="009B3906">
        <w:trPr>
          <w:trHeight w:val="1134"/>
          <w:jc w:val="center"/>
        </w:trPr>
        <w:tc>
          <w:tcPr>
            <w:tcW w:w="704" w:type="dxa"/>
            <w:vAlign w:val="center"/>
          </w:tcPr>
          <w:p w14:paraId="7797048D" w14:textId="5C0232D1"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556539087"/>
            <w:placeholder>
              <w:docPart w:val="0526A6E27729478195D6F7CFC13DDF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7C4115A2C3A44907BED3060333B3D88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503FB8" w:rsidRDefault="00503FB8" w:rsidP="00503FB8">
            <w:pPr>
              <w:jc w:val="both"/>
              <w:rPr>
                <w:rFonts w:ascii="Calibri" w:eastAsia="Times New Roman" w:hAnsi="Calibri" w:cs="Arial"/>
                <w:b/>
                <w:bCs/>
                <w:color w:val="000000"/>
                <w:sz w:val="20"/>
                <w:szCs w:val="20"/>
                <w:lang w:eastAsia="pt-BR"/>
              </w:rPr>
            </w:pPr>
          </w:p>
          <w:p w14:paraId="05BC9BB2" w14:textId="2C956CCA" w:rsidR="00503FB8" w:rsidRPr="00BB7903" w:rsidRDefault="00503FB8" w:rsidP="00503FB8">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72-53-28</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Pr>
                <w:rFonts w:ascii="Calibri" w:eastAsia="Times New Roman" w:hAnsi="Calibri" w:cs="Arial"/>
                <w:b/>
                <w:bCs/>
                <w:color w:val="000000"/>
                <w:sz w:val="20"/>
                <w:szCs w:val="20"/>
                <w:lang w:eastAsia="pt-BR"/>
              </w:rPr>
              <w:t>, Figura 1 e Tabela 801</w:t>
            </w:r>
            <w:r w:rsidRPr="00434C6F">
              <w:rPr>
                <w:rFonts w:ascii="Calibri" w:eastAsia="Times New Roman" w:hAnsi="Calibri" w:cs="Arial"/>
                <w:b/>
                <w:bCs/>
                <w:color w:val="000000"/>
                <w:sz w:val="20"/>
                <w:szCs w:val="20"/>
                <w:lang w:eastAsia="pt-BR"/>
              </w:rPr>
              <w:t xml:space="preserve">. </w:t>
            </w:r>
            <w:r w:rsidRPr="00BB7903">
              <w:rPr>
                <w:rFonts w:ascii="Calibri" w:eastAsia="Times New Roman" w:hAnsi="Calibri" w:cs="Arial"/>
                <w:b/>
                <w:bCs/>
                <w:color w:val="000000"/>
                <w:sz w:val="20"/>
                <w:szCs w:val="20"/>
                <w:lang w:val="en-US" w:eastAsia="pt-BR"/>
              </w:rPr>
              <w:t xml:space="preserve">(Task </w:t>
            </w:r>
            <w:r>
              <w:rPr>
                <w:rFonts w:ascii="Calibri" w:eastAsia="Times New Roman" w:hAnsi="Calibri" w:cs="Arial"/>
                <w:b/>
                <w:bCs/>
                <w:color w:val="000000"/>
                <w:sz w:val="20"/>
                <w:szCs w:val="20"/>
                <w:lang w:val="en-US" w:eastAsia="pt-BR"/>
              </w:rPr>
              <w:t>72-53-28</w:t>
            </w:r>
            <w:r w:rsidRPr="00BB7903">
              <w:rPr>
                <w:rFonts w:ascii="Calibri" w:eastAsia="Times New Roman" w:hAnsi="Calibri" w:cs="Arial"/>
                <w:b/>
                <w:bCs/>
                <w:color w:val="000000"/>
                <w:sz w:val="20"/>
                <w:szCs w:val="20"/>
                <w:lang w:val="en-US" w:eastAsia="pt-BR"/>
              </w:rPr>
              <w:t xml:space="preserve">-230-801): </w:t>
            </w:r>
          </w:p>
          <w:p w14:paraId="21310890" w14:textId="463C1270" w:rsidR="00503FB8" w:rsidRPr="001B6CA1" w:rsidRDefault="00503FB8" w:rsidP="00503FB8">
            <w:pPr>
              <w:jc w:val="both"/>
              <w:rPr>
                <w:rFonts w:ascii="Calibri" w:eastAsia="Times New Roman" w:hAnsi="Calibri" w:cs="Arial"/>
                <w:i/>
                <w:iCs/>
                <w:color w:val="000000"/>
                <w:sz w:val="20"/>
                <w:szCs w:val="20"/>
                <w:lang w:val="en-US" w:eastAsia="pt-BR"/>
              </w:rPr>
            </w:pPr>
            <w:r w:rsidRPr="00284F50">
              <w:rPr>
                <w:rFonts w:ascii="Calibri" w:eastAsia="Times New Roman" w:hAnsi="Calibri" w:cs="Arial"/>
                <w:i/>
                <w:iCs/>
                <w:color w:val="000000"/>
                <w:sz w:val="20"/>
                <w:szCs w:val="20"/>
                <w:lang w:val="en-US" w:eastAsia="pt-BR"/>
              </w:rPr>
              <w:t xml:space="preserve">(Perform the liquid penetrant inspection of the part in accordance with CIR Manual 3043515, ATA </w:t>
            </w:r>
            <w:r>
              <w:rPr>
                <w:rFonts w:ascii="Calibri" w:eastAsia="Times New Roman" w:hAnsi="Calibri" w:cs="Arial"/>
                <w:i/>
                <w:iCs/>
                <w:color w:val="000000"/>
                <w:sz w:val="20"/>
                <w:szCs w:val="20"/>
                <w:lang w:val="en-US" w:eastAsia="pt-BR"/>
              </w:rPr>
              <w:t>72-53-28</w:t>
            </w:r>
            <w:r w:rsidRPr="00284F50">
              <w:rPr>
                <w:rFonts w:ascii="Calibri" w:eastAsia="Times New Roman" w:hAnsi="Calibri" w:cs="Arial"/>
                <w:i/>
                <w:iCs/>
                <w:color w:val="000000"/>
                <w:sz w:val="20"/>
                <w:szCs w:val="20"/>
                <w:lang w:val="en-US" w:eastAsia="pt-BR"/>
              </w:rPr>
              <w:t xml:space="preserve">, Section “Inspection/Check-01”, Paragraph 1, Step C, Figure 1 and Table 801. </w:t>
            </w:r>
            <w:r w:rsidRPr="00044298">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72-53-28</w:t>
            </w:r>
            <w:r w:rsidRPr="00044298">
              <w:rPr>
                <w:rFonts w:ascii="Calibri" w:eastAsia="Times New Roman" w:hAnsi="Calibri" w:cs="Arial"/>
                <w:i/>
                <w:iCs/>
                <w:color w:val="000000"/>
                <w:sz w:val="20"/>
                <w:szCs w:val="20"/>
                <w:lang w:val="en-US" w:eastAsia="pt-BR"/>
              </w:rPr>
              <w:t>-230-801)</w:t>
            </w:r>
            <w:r w:rsidRPr="00284F50">
              <w:rPr>
                <w:rFonts w:ascii="Calibri" w:eastAsia="Times New Roman" w:hAnsi="Calibri" w:cs="Arial"/>
                <w:i/>
                <w:iCs/>
                <w:color w:val="000000"/>
                <w:sz w:val="20"/>
                <w:szCs w:val="20"/>
                <w:lang w:val="en-US" w:eastAsia="pt-BR"/>
              </w:rPr>
              <w:t xml:space="preserve"> :)</w:t>
            </w:r>
          </w:p>
          <w:p w14:paraId="1C429167" w14:textId="77777777" w:rsidR="00503FB8" w:rsidRDefault="00503FB8" w:rsidP="00503FB8">
            <w:pPr>
              <w:jc w:val="both"/>
              <w:rPr>
                <w:rFonts w:ascii="Calibri" w:eastAsia="Times New Roman" w:hAnsi="Calibri" w:cs="Arial"/>
                <w:i/>
                <w:iCs/>
                <w:color w:val="000000"/>
                <w:sz w:val="20"/>
                <w:szCs w:val="20"/>
                <w:lang w:val="en-US" w:eastAsia="pt-BR"/>
              </w:rPr>
            </w:pPr>
          </w:p>
          <w:p w14:paraId="0A52BD84" w14:textId="1C2659A6" w:rsidR="00503FB8" w:rsidRPr="00044298" w:rsidRDefault="00503FB8" w:rsidP="00503FB8">
            <w:pPr>
              <w:jc w:val="both"/>
              <w:rPr>
                <w:rFonts w:ascii="Calibri" w:eastAsia="Times New Roman" w:hAnsi="Calibri" w:cs="Arial"/>
                <w:b/>
                <w:bCs/>
                <w:color w:val="000000"/>
                <w:sz w:val="20"/>
                <w:szCs w:val="20"/>
                <w:lang w:val="en-US" w:eastAsia="pt-BR"/>
              </w:rPr>
            </w:pPr>
            <w:r w:rsidRPr="00044298">
              <w:rPr>
                <w:rFonts w:ascii="Calibri" w:eastAsia="Times New Roman" w:hAnsi="Calibri" w:cs="Arial"/>
                <w:b/>
                <w:bCs/>
                <w:color w:val="000000"/>
                <w:sz w:val="20"/>
                <w:szCs w:val="20"/>
                <w:lang w:val="en-US" w:eastAsia="pt-BR"/>
              </w:rPr>
              <w:t>Realizar o processo conforme SPOP 62.</w:t>
            </w:r>
          </w:p>
          <w:p w14:paraId="2A702011" w14:textId="524DC45B" w:rsidR="00503FB8" w:rsidRDefault="00503FB8" w:rsidP="00503F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63F59A84" w14:textId="77777777" w:rsidR="00503FB8" w:rsidRDefault="00503FB8" w:rsidP="00503FB8">
            <w:pPr>
              <w:jc w:val="both"/>
              <w:rPr>
                <w:rFonts w:ascii="Calibri" w:eastAsia="Times New Roman" w:hAnsi="Calibri" w:cs="Arial"/>
                <w:i/>
                <w:iCs/>
                <w:color w:val="000000"/>
                <w:sz w:val="20"/>
                <w:szCs w:val="20"/>
                <w:lang w:val="en-US" w:eastAsia="pt-BR"/>
              </w:rPr>
            </w:pPr>
          </w:p>
          <w:p w14:paraId="50DC4866" w14:textId="4F1EF01D" w:rsidR="00503FB8" w:rsidRPr="008C1C75" w:rsidRDefault="00503FB8" w:rsidP="00503FB8">
            <w:pPr>
              <w:jc w:val="both"/>
              <w:rPr>
                <w:rFonts w:ascii="Calibri" w:eastAsia="Times New Roman" w:hAnsi="Calibri" w:cs="Arial"/>
                <w:i/>
                <w:iCs/>
                <w:color w:val="000000"/>
                <w:sz w:val="20"/>
                <w:szCs w:val="20"/>
                <w:lang w:eastAsia="pt-BR"/>
              </w:rPr>
            </w:pPr>
            <w:r w:rsidRPr="008C1C75">
              <w:rPr>
                <w:rFonts w:ascii="Calibri" w:eastAsia="Times New Roman" w:hAnsi="Calibri" w:cs="Arial"/>
                <w:b/>
                <w:bCs/>
                <w:color w:val="000000"/>
                <w:sz w:val="20"/>
                <w:szCs w:val="20"/>
                <w:lang w:eastAsia="pt-BR"/>
              </w:rPr>
              <w:t>NOTA: Como procedimento alternativo, pode-se utilizar uma lupa de 10X e luz branca para inspecionar a montagem em busca de trincas</w:t>
            </w:r>
            <w:r w:rsidRPr="008C1C75">
              <w:rPr>
                <w:rFonts w:ascii="Calibri" w:eastAsia="Times New Roman" w:hAnsi="Calibri" w:cs="Arial"/>
                <w:i/>
                <w:iCs/>
                <w:color w:val="000000"/>
                <w:sz w:val="20"/>
                <w:szCs w:val="20"/>
                <w:lang w:eastAsia="pt-BR"/>
              </w:rPr>
              <w:t>.</w:t>
            </w:r>
          </w:p>
          <w:p w14:paraId="04D7E8E0" w14:textId="06B3725C" w:rsidR="00503FB8" w:rsidRPr="002670CB" w:rsidRDefault="00503FB8" w:rsidP="00503FB8">
            <w:pPr>
              <w:jc w:val="both"/>
              <w:rPr>
                <w:rFonts w:ascii="Calibri" w:eastAsia="Times New Roman" w:hAnsi="Calibri" w:cs="Arial"/>
                <w:i/>
                <w:iCs/>
                <w:color w:val="000000"/>
                <w:sz w:val="20"/>
                <w:szCs w:val="20"/>
                <w:lang w:val="en-US" w:eastAsia="pt-BR"/>
              </w:rPr>
            </w:pPr>
            <w:r w:rsidRPr="008C1C75">
              <w:rPr>
                <w:rFonts w:ascii="Calibri" w:eastAsia="Times New Roman" w:hAnsi="Calibri" w:cs="Arial"/>
                <w:i/>
                <w:iCs/>
                <w:color w:val="000000"/>
                <w:sz w:val="20"/>
                <w:szCs w:val="20"/>
                <w:lang w:val="en-US" w:eastAsia="pt-BR"/>
              </w:rPr>
              <w:t>(</w:t>
            </w:r>
            <w:r w:rsidRPr="002670CB">
              <w:rPr>
                <w:rFonts w:ascii="Calibri" w:eastAsia="Times New Roman" w:hAnsi="Calibri" w:cs="Arial"/>
                <w:i/>
                <w:iCs/>
                <w:color w:val="000000"/>
                <w:sz w:val="20"/>
                <w:szCs w:val="20"/>
                <w:lang w:val="en-US" w:eastAsia="pt-BR"/>
              </w:rPr>
              <w:t>NOTE: You can use a 10X magnifying glass and a white light to examine the assembly for cracks as an alternative procedure.</w:t>
            </w:r>
            <w:r>
              <w:rPr>
                <w:rFonts w:ascii="Calibri" w:eastAsia="Times New Roman" w:hAnsi="Calibri" w:cs="Arial"/>
                <w:i/>
                <w:iCs/>
                <w:color w:val="000000"/>
                <w:sz w:val="20"/>
                <w:szCs w:val="20"/>
                <w:lang w:val="en-US" w:eastAsia="pt-BR"/>
              </w:rPr>
              <w:t>)</w:t>
            </w:r>
          </w:p>
          <w:p w14:paraId="5A80D441" w14:textId="77777777" w:rsidR="00503FB8" w:rsidRPr="0078130B" w:rsidRDefault="00503FB8" w:rsidP="00503FB8">
            <w:pPr>
              <w:jc w:val="both"/>
              <w:rPr>
                <w:rFonts w:ascii="Calibri" w:eastAsia="Times New Roman" w:hAnsi="Calibri" w:cs="Arial"/>
                <w:i/>
                <w:iCs/>
                <w:color w:val="000000"/>
                <w:sz w:val="20"/>
                <w:szCs w:val="20"/>
                <w:lang w:val="en-US" w:eastAsia="pt-BR"/>
              </w:rPr>
            </w:pPr>
          </w:p>
          <w:p w14:paraId="2F82CD29" w14:textId="77777777" w:rsidR="00503FB8" w:rsidRPr="00FB6785" w:rsidRDefault="00503FB8" w:rsidP="00503F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503FB8" w:rsidRPr="00FB6785" w:rsidRDefault="00503FB8" w:rsidP="00503F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503FB8" w:rsidRPr="00FB6785" w:rsidRDefault="00503FB8" w:rsidP="00503F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503FB8" w:rsidRPr="00FB6785" w:rsidRDefault="00503FB8" w:rsidP="00503F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503FB8" w:rsidRPr="00FB6785" w:rsidRDefault="00503FB8" w:rsidP="00503F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503FB8" w:rsidRPr="00FB6785" w:rsidRDefault="00503FB8" w:rsidP="00503F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503FB8" w:rsidRPr="00FB6785" w:rsidRDefault="00503FB8" w:rsidP="00503F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503FB8" w:rsidRPr="0041086F" w:rsidRDefault="00503FB8" w:rsidP="00503F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503FB8" w:rsidRPr="0041086F" w:rsidRDefault="00503FB8" w:rsidP="00503F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503FB8" w:rsidRPr="00FB6785" w:rsidRDefault="00503FB8" w:rsidP="00503F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lastRenderedPageBreak/>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503FB8" w:rsidRDefault="00503FB8" w:rsidP="00503F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503FB8" w:rsidRPr="00C10C02" w:rsidRDefault="00503FB8" w:rsidP="00503FB8">
            <w:pPr>
              <w:jc w:val="both"/>
              <w:rPr>
                <w:rFonts w:ascii="Calibri" w:eastAsia="Times New Roman" w:hAnsi="Calibri" w:cs="Arial"/>
                <w:i/>
                <w:iCs/>
                <w:color w:val="000000"/>
                <w:sz w:val="20"/>
                <w:szCs w:val="20"/>
                <w:lang w:eastAsia="pt-BR"/>
              </w:rPr>
            </w:pPr>
          </w:p>
        </w:tc>
      </w:tr>
      <w:tr w:rsidR="00503FB8" w:rsidRPr="00A35891" w14:paraId="5871C671" w14:textId="77777777" w:rsidTr="009B3906">
        <w:trPr>
          <w:trHeight w:val="1134"/>
          <w:jc w:val="center"/>
        </w:trPr>
        <w:tc>
          <w:tcPr>
            <w:tcW w:w="704" w:type="dxa"/>
            <w:vAlign w:val="center"/>
          </w:tcPr>
          <w:p w14:paraId="560A8F84" w14:textId="34BC408C"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1878275190"/>
            <w:placeholder>
              <w:docPart w:val="DE53BFEE80FC40349508E64DD9E7CDD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B55951C7DAC44BC48FE63D1652CCCAB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503FB8" w:rsidRPr="00217FBD" w:rsidRDefault="00503FB8" w:rsidP="00503FB8">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503FB8" w:rsidRPr="00217FBD" w:rsidRDefault="00503FB8" w:rsidP="00503FB8">
            <w:pPr>
              <w:jc w:val="both"/>
              <w:rPr>
                <w:rFonts w:ascii="Calibri" w:eastAsia="Times New Roman" w:hAnsi="Calibri" w:cs="Arial"/>
                <w:b/>
                <w:bCs/>
                <w:color w:val="000000"/>
                <w:sz w:val="20"/>
                <w:szCs w:val="20"/>
                <w:lang w:eastAsia="pt-BR"/>
              </w:rPr>
            </w:pPr>
          </w:p>
          <w:p w14:paraId="7B5EDA03" w14:textId="390AFFAB" w:rsidR="00503FB8" w:rsidRPr="00217FBD" w:rsidRDefault="00503FB8" w:rsidP="00503FB8">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3DF7B384" w14:textId="4CFCD35F" w:rsidR="00503FB8" w:rsidRPr="00217FBD" w:rsidRDefault="00503FB8" w:rsidP="00503FB8">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0C529D86" w14:textId="764620A2" w:rsidR="00503FB8" w:rsidRPr="00217FBD" w:rsidRDefault="00503FB8" w:rsidP="00503FB8">
            <w:pPr>
              <w:jc w:val="both"/>
              <w:rPr>
                <w:rFonts w:ascii="Calibri" w:eastAsia="Times New Roman" w:hAnsi="Calibri" w:cs="Arial"/>
                <w:i/>
                <w:iCs/>
                <w:color w:val="000000"/>
                <w:sz w:val="20"/>
                <w:szCs w:val="20"/>
                <w:lang w:val="en-US" w:eastAsia="pt-BR"/>
              </w:rPr>
            </w:pPr>
          </w:p>
        </w:tc>
      </w:tr>
      <w:tr w:rsidR="00503FB8" w:rsidRPr="00EB776E" w14:paraId="1787429F" w14:textId="77777777" w:rsidTr="009B3906">
        <w:trPr>
          <w:trHeight w:val="1134"/>
          <w:jc w:val="center"/>
        </w:trPr>
        <w:tc>
          <w:tcPr>
            <w:tcW w:w="704" w:type="dxa"/>
            <w:vAlign w:val="center"/>
          </w:tcPr>
          <w:p w14:paraId="7BDFDBA8" w14:textId="1CA2039A"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582530555"/>
            <w:placeholder>
              <w:docPart w:val="4015EC4D72454F03A3B54F4BEA8D6D5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0EA746514C054F76941DC9C7B65A78F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503FB8" w:rsidRPr="00E467E7" w:rsidRDefault="00503FB8" w:rsidP="00503FB8">
            <w:pPr>
              <w:jc w:val="both"/>
              <w:rPr>
                <w:rFonts w:ascii="Calibri" w:eastAsia="Times New Roman" w:hAnsi="Calibri" w:cs="Arial"/>
                <w:b/>
                <w:bCs/>
                <w:color w:val="000000"/>
                <w:sz w:val="20"/>
                <w:szCs w:val="20"/>
                <w:lang w:eastAsia="pt-BR"/>
              </w:rPr>
            </w:pPr>
          </w:p>
          <w:p w14:paraId="79CD0C8D" w14:textId="308DC9CC" w:rsidR="00503FB8" w:rsidRPr="00BB7903" w:rsidRDefault="00503FB8" w:rsidP="00503FB8">
            <w:pPr>
              <w:jc w:val="both"/>
              <w:rPr>
                <w:rFonts w:ascii="Calibri" w:eastAsia="Times New Roman" w:hAnsi="Calibri" w:cs="Arial"/>
                <w:b/>
                <w:bCs/>
                <w:color w:val="000000"/>
                <w:sz w:val="20"/>
                <w:szCs w:val="20"/>
                <w:lang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peça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72-53-28</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Pr>
                <w:rFonts w:ascii="Calibri" w:eastAsia="Times New Roman" w:hAnsi="Calibri" w:cs="Arial"/>
                <w:b/>
                <w:bCs/>
                <w:color w:val="000000"/>
                <w:sz w:val="20"/>
                <w:szCs w:val="20"/>
                <w:lang w:eastAsia="pt-BR"/>
              </w:rPr>
              <w:t>, Figura 1 e Tabela 801</w:t>
            </w:r>
            <w:r w:rsidRPr="00434C6F">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72-53-28</w:t>
            </w:r>
            <w:r w:rsidRPr="00C60AC9">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-A</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BB7903">
              <w:rPr>
                <w:rFonts w:ascii="Calibri" w:eastAsia="Times New Roman" w:hAnsi="Calibri" w:cs="Arial"/>
                <w:b/>
                <w:bCs/>
                <w:color w:val="000000"/>
                <w:sz w:val="20"/>
                <w:szCs w:val="20"/>
                <w:lang w:eastAsia="pt-BR"/>
              </w:rPr>
              <w:t>Avaliar os limites de aceitação conforme referências mencionadas.</w:t>
            </w:r>
          </w:p>
          <w:p w14:paraId="4613AFFF" w14:textId="1E9FD02B" w:rsidR="00503FB8" w:rsidRPr="00D62EDA" w:rsidRDefault="00503FB8" w:rsidP="00503FB8">
            <w:pPr>
              <w:jc w:val="both"/>
              <w:rPr>
                <w:rFonts w:ascii="Calibri" w:eastAsia="Times New Roman" w:hAnsi="Calibri" w:cs="Arial"/>
                <w:i/>
                <w:iCs/>
                <w:color w:val="000000"/>
                <w:sz w:val="20"/>
                <w:szCs w:val="20"/>
                <w:lang w:val="en-US" w:eastAsia="pt-BR"/>
              </w:rPr>
            </w:pPr>
            <w:r w:rsidRPr="00D62EDA">
              <w:rPr>
                <w:rFonts w:ascii="Calibri" w:eastAsia="Times New Roman" w:hAnsi="Calibri" w:cs="Arial"/>
                <w:i/>
                <w:iCs/>
                <w:color w:val="000000"/>
                <w:sz w:val="20"/>
                <w:szCs w:val="20"/>
                <w:lang w:val="en-US" w:eastAsia="pt-BR"/>
              </w:rPr>
              <w:t xml:space="preserve">(Perform the post–liquid penetrant inspection of the part in accordance with CIR Manual 3043515, ATA </w:t>
            </w:r>
            <w:r>
              <w:rPr>
                <w:rFonts w:ascii="Calibri" w:eastAsia="Times New Roman" w:hAnsi="Calibri" w:cs="Arial"/>
                <w:i/>
                <w:iCs/>
                <w:color w:val="000000"/>
                <w:sz w:val="20"/>
                <w:szCs w:val="20"/>
                <w:lang w:val="en-US" w:eastAsia="pt-BR"/>
              </w:rPr>
              <w:t>72-53-28</w:t>
            </w:r>
            <w:r w:rsidRPr="00D62EDA">
              <w:rPr>
                <w:rFonts w:ascii="Calibri" w:eastAsia="Times New Roman" w:hAnsi="Calibri" w:cs="Arial"/>
                <w:i/>
                <w:iCs/>
                <w:color w:val="000000"/>
                <w:sz w:val="20"/>
                <w:szCs w:val="20"/>
                <w:lang w:val="en-US" w:eastAsia="pt-BR"/>
              </w:rPr>
              <w:t xml:space="preserve">, Section “Inspection/Check-01”, Paragraph 1, Step C, Figure 1 and Table 801. (Task </w:t>
            </w:r>
            <w:r>
              <w:rPr>
                <w:rFonts w:ascii="Calibri" w:eastAsia="Times New Roman" w:hAnsi="Calibri" w:cs="Arial"/>
                <w:i/>
                <w:iCs/>
                <w:color w:val="000000"/>
                <w:sz w:val="20"/>
                <w:szCs w:val="20"/>
                <w:lang w:val="en-US" w:eastAsia="pt-BR"/>
              </w:rPr>
              <w:t>72-53-28</w:t>
            </w:r>
            <w:r w:rsidRPr="00D62EDA">
              <w:rPr>
                <w:rFonts w:ascii="Calibri" w:eastAsia="Times New Roman" w:hAnsi="Calibri" w:cs="Arial"/>
                <w:i/>
                <w:iCs/>
                <w:color w:val="000000"/>
                <w:sz w:val="20"/>
                <w:szCs w:val="20"/>
                <w:lang w:val="en-US" w:eastAsia="pt-BR"/>
              </w:rPr>
              <w:t>-230-801). Evaluate the acceptance limits in accordance with the referenced criteria.)</w:t>
            </w:r>
          </w:p>
          <w:p w14:paraId="7FADF2C9" w14:textId="77777777" w:rsidR="00503FB8" w:rsidRPr="00235165" w:rsidRDefault="00503FB8" w:rsidP="00503FB8">
            <w:pPr>
              <w:jc w:val="both"/>
              <w:rPr>
                <w:rFonts w:ascii="Calibri" w:eastAsia="Times New Roman" w:hAnsi="Calibri" w:cs="Arial"/>
                <w:i/>
                <w:iCs/>
                <w:color w:val="000000"/>
                <w:sz w:val="20"/>
                <w:szCs w:val="20"/>
                <w:lang w:val="en-US" w:eastAsia="pt-BR"/>
              </w:rPr>
            </w:pPr>
          </w:p>
          <w:p w14:paraId="5A4ADCE0" w14:textId="7FAB92BD" w:rsidR="00503FB8" w:rsidRPr="00EB776E" w:rsidRDefault="00503FB8" w:rsidP="00503F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503FB8" w:rsidRPr="00EB776E" w:rsidRDefault="00503FB8" w:rsidP="00503F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503FB8" w:rsidRPr="00EB776E" w:rsidRDefault="00503FB8" w:rsidP="00503F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503FB8" w:rsidRDefault="00503FB8" w:rsidP="00503F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503FB8" w:rsidRPr="00EB776E"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503FB8"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24425F5A" w14:textId="77777777" w:rsidR="00503FB8" w:rsidRPr="007707AF" w:rsidRDefault="00503FB8" w:rsidP="00503F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2150C3F5" w14:textId="77777777" w:rsidR="00503FB8" w:rsidRPr="007707AF" w:rsidRDefault="00503FB8" w:rsidP="00503F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F4A6646" w14:textId="77777777" w:rsidR="00503FB8" w:rsidRPr="00EB776E" w:rsidRDefault="00503FB8" w:rsidP="00503FB8">
            <w:pPr>
              <w:jc w:val="both"/>
              <w:rPr>
                <w:rFonts w:ascii="Calibri" w:eastAsia="Times New Roman" w:hAnsi="Calibri" w:cs="Arial"/>
                <w:i/>
                <w:iCs/>
                <w:color w:val="000000"/>
                <w:sz w:val="20"/>
                <w:szCs w:val="20"/>
                <w:lang w:eastAsia="pt-BR"/>
              </w:rPr>
            </w:pPr>
          </w:p>
          <w:p w14:paraId="5F096F9B" w14:textId="5C4BEA10" w:rsidR="00503FB8" w:rsidRDefault="00503FB8" w:rsidP="00503F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503FB8" w:rsidRPr="00EB776E"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503FB8" w:rsidRPr="00EB776E"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503FB8" w:rsidRPr="00EB776E"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85207F9" w14:textId="77777777" w:rsidR="00503FB8"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13F5F445" w:rsidR="00503FB8" w:rsidRPr="00CF161C" w:rsidRDefault="00503FB8" w:rsidP="00503FB8">
            <w:pPr>
              <w:jc w:val="both"/>
              <w:rPr>
                <w:rFonts w:ascii="Calibri" w:eastAsia="Times New Roman" w:hAnsi="Calibri" w:cs="Arial"/>
                <w:i/>
                <w:iCs/>
                <w:color w:val="000000"/>
                <w:sz w:val="20"/>
                <w:szCs w:val="20"/>
                <w:lang w:eastAsia="pt-BR"/>
              </w:rPr>
            </w:pPr>
          </w:p>
        </w:tc>
      </w:tr>
      <w:tr w:rsidR="00503FB8" w:rsidRPr="00EB776E" w14:paraId="6E5A12F5" w14:textId="77777777" w:rsidTr="009B3906">
        <w:trPr>
          <w:trHeight w:val="1134"/>
          <w:jc w:val="center"/>
        </w:trPr>
        <w:tc>
          <w:tcPr>
            <w:tcW w:w="704" w:type="dxa"/>
            <w:vAlign w:val="center"/>
          </w:tcPr>
          <w:p w14:paraId="16620F8B" w14:textId="1CFA50EC"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635224605"/>
            <w:placeholder>
              <w:docPart w:val="D3C56DB6D11C41AE9140BEEEB27F701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8E141A84653144FDA63D9D4973EFBC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503FB8" w:rsidRPr="00260250" w:rsidRDefault="00503FB8" w:rsidP="00503FB8">
            <w:pPr>
              <w:jc w:val="both"/>
              <w:rPr>
                <w:rFonts w:ascii="Calibri" w:eastAsia="Times New Roman" w:hAnsi="Calibri" w:cs="Arial"/>
                <w:b/>
                <w:bCs/>
                <w:color w:val="000000"/>
                <w:sz w:val="20"/>
                <w:szCs w:val="20"/>
                <w:highlight w:val="yellow"/>
                <w:lang w:eastAsia="pt-BR"/>
              </w:rPr>
            </w:pPr>
          </w:p>
          <w:p w14:paraId="66A94E51" w14:textId="746A11FE" w:rsidR="00503FB8" w:rsidRDefault="00503FB8" w:rsidP="00503F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72-53-28</w:t>
            </w:r>
            <w:r w:rsidRPr="00AE0441">
              <w:rPr>
                <w:rFonts w:ascii="Calibri" w:eastAsia="Times New Roman" w:hAnsi="Calibri" w:cs="Arial"/>
                <w:b/>
                <w:bCs/>
                <w:color w:val="000000"/>
                <w:sz w:val="20"/>
                <w:szCs w:val="20"/>
                <w:lang w:eastAsia="pt-BR"/>
              </w:rPr>
              <w:t>, Seção “Inspection/Check-02”, Parágrafo 1., Etapa C.; Figura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72-53-28</w:t>
            </w:r>
            <w:r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63270D90" w:rsidR="00503FB8" w:rsidRDefault="00503FB8" w:rsidP="00503F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72-53-28</w:t>
            </w:r>
            <w:r w:rsidRPr="00612C6E">
              <w:rPr>
                <w:rFonts w:ascii="Calibri" w:eastAsia="Times New Roman" w:hAnsi="Calibri" w:cs="Arial"/>
                <w:i/>
                <w:iCs/>
                <w:color w:val="000000"/>
                <w:sz w:val="20"/>
                <w:szCs w:val="20"/>
                <w:lang w:val="en-US" w:eastAsia="pt-BR"/>
              </w:rPr>
              <w:t>, Section 'Inspection/Check-02', Paragraph 1., Step C.; Figure 80</w:t>
            </w:r>
            <w:r>
              <w:rPr>
                <w:rFonts w:ascii="Calibri" w:eastAsia="Times New Roman" w:hAnsi="Calibri" w:cs="Arial"/>
                <w:i/>
                <w:iCs/>
                <w:color w:val="000000"/>
                <w:sz w:val="20"/>
                <w:szCs w:val="20"/>
                <w:lang w:val="en-US" w:eastAsia="pt-BR"/>
              </w:rPr>
              <w:t>1</w:t>
            </w:r>
            <w:r w:rsidRPr="00612C6E">
              <w:rPr>
                <w:rFonts w:ascii="Calibri" w:eastAsia="Times New Roman" w:hAnsi="Calibri" w:cs="Arial"/>
                <w:i/>
                <w:iCs/>
                <w:color w:val="000000"/>
                <w:sz w:val="20"/>
                <w:szCs w:val="20"/>
                <w:lang w:val="en-US" w:eastAsia="pt-BR"/>
              </w:rPr>
              <w:t xml:space="preserve"> and Table 80</w:t>
            </w:r>
            <w:r>
              <w:rPr>
                <w:rFonts w:ascii="Calibri" w:eastAsia="Times New Roman" w:hAnsi="Calibri" w:cs="Arial"/>
                <w:i/>
                <w:iCs/>
                <w:color w:val="000000"/>
                <w:sz w:val="20"/>
                <w:szCs w:val="20"/>
                <w:lang w:val="en-US" w:eastAsia="pt-BR"/>
              </w:rPr>
              <w:t>1</w:t>
            </w:r>
            <w:r w:rsidRPr="00612C6E">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72-53-28</w:t>
            </w:r>
            <w:r w:rsidRPr="00C60AC9">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503FB8" w:rsidRPr="00AE0441" w:rsidRDefault="00503FB8" w:rsidP="00503FB8">
            <w:pPr>
              <w:jc w:val="both"/>
              <w:rPr>
                <w:rFonts w:ascii="Calibri" w:eastAsia="Times New Roman" w:hAnsi="Calibri" w:cs="Arial"/>
                <w:b/>
                <w:bCs/>
                <w:color w:val="000000"/>
                <w:sz w:val="20"/>
                <w:szCs w:val="20"/>
                <w:lang w:val="en-US" w:eastAsia="pt-BR"/>
              </w:rPr>
            </w:pPr>
          </w:p>
          <w:p w14:paraId="11ECD9FB" w14:textId="0C66C5AF" w:rsidR="00503FB8" w:rsidRPr="00AE0441" w:rsidRDefault="00503FB8" w:rsidP="00503F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503FB8" w:rsidRPr="00AE0441" w:rsidRDefault="00503FB8" w:rsidP="00503F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503FB8" w:rsidRPr="00AE0441" w:rsidRDefault="00503FB8" w:rsidP="00503F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503FB8" w:rsidRPr="00AE0441" w:rsidRDefault="00503FB8" w:rsidP="00503F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503FB8" w:rsidRPr="00AE0441" w:rsidRDefault="00503FB8" w:rsidP="00503F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503FB8" w:rsidRPr="00AE0441" w:rsidRDefault="00503FB8" w:rsidP="00503F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503FB8" w:rsidRPr="007707AF" w:rsidRDefault="00503FB8" w:rsidP="00503F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503FB8" w:rsidRPr="007707AF" w:rsidRDefault="00503FB8" w:rsidP="00503F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503FB8" w:rsidRPr="007707AF" w:rsidRDefault="00503FB8" w:rsidP="00503F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503FB8" w:rsidRPr="00AE0441" w:rsidRDefault="00503FB8" w:rsidP="00503F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lastRenderedPageBreak/>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503FB8" w:rsidRPr="00AE0441" w:rsidRDefault="00503FB8" w:rsidP="00503F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503FB8" w:rsidRPr="00260250" w:rsidRDefault="00503FB8" w:rsidP="00503FB8">
            <w:pPr>
              <w:jc w:val="both"/>
              <w:rPr>
                <w:rFonts w:ascii="Calibri" w:eastAsia="Times New Roman" w:hAnsi="Calibri" w:cs="Arial"/>
                <w:b/>
                <w:bCs/>
                <w:color w:val="000000"/>
                <w:sz w:val="20"/>
                <w:szCs w:val="20"/>
                <w:highlight w:val="yellow"/>
                <w:lang w:eastAsia="pt-BR"/>
              </w:rPr>
            </w:pPr>
          </w:p>
        </w:tc>
      </w:tr>
      <w:tr w:rsidR="00503FB8" w:rsidRPr="00A35891" w14:paraId="0298F2E7" w14:textId="77777777" w:rsidTr="009B3906">
        <w:trPr>
          <w:trHeight w:val="1134"/>
          <w:jc w:val="center"/>
        </w:trPr>
        <w:tc>
          <w:tcPr>
            <w:tcW w:w="704" w:type="dxa"/>
            <w:vAlign w:val="center"/>
          </w:tcPr>
          <w:p w14:paraId="67DA18C3" w14:textId="4C819D15"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492189450"/>
            <w:placeholder>
              <w:docPart w:val="45C3A58B7DE94C878C1375F15F5069D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0BEB22F436924E929C862A21E7FEBA1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503FB8" w:rsidRDefault="00503FB8" w:rsidP="00503FB8">
            <w:pPr>
              <w:jc w:val="both"/>
              <w:rPr>
                <w:rFonts w:ascii="Calibri" w:eastAsia="Times New Roman" w:hAnsi="Calibri" w:cs="Arial"/>
                <w:b/>
                <w:bCs/>
                <w:color w:val="000000"/>
                <w:sz w:val="20"/>
                <w:szCs w:val="20"/>
                <w:lang w:eastAsia="pt-BR"/>
              </w:rPr>
            </w:pPr>
          </w:p>
          <w:p w14:paraId="39A41B6A" w14:textId="0C4C34D2" w:rsidR="00503FB8" w:rsidRDefault="00503FB8" w:rsidP="00503F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72-53-28</w:t>
            </w:r>
            <w:r w:rsidRPr="00A31DEF">
              <w:rPr>
                <w:rFonts w:ascii="Calibri" w:eastAsia="Times New Roman" w:hAnsi="Calibri" w:cs="Arial"/>
                <w:b/>
                <w:bCs/>
                <w:color w:val="000000"/>
                <w:sz w:val="20"/>
                <w:szCs w:val="20"/>
                <w:lang w:eastAsia="pt-BR"/>
              </w:rPr>
              <w:t>, Seção “Inspection/Check-03”, Parágrafo 1., Etapa C.; Figura 801 e Tabela 801 (</w:t>
            </w:r>
            <w:r>
              <w:rPr>
                <w:rFonts w:ascii="Calibri" w:eastAsia="Times New Roman" w:hAnsi="Calibri" w:cs="Arial"/>
                <w:b/>
                <w:bCs/>
                <w:color w:val="000000"/>
                <w:sz w:val="20"/>
                <w:szCs w:val="20"/>
                <w:lang w:eastAsia="pt-BR"/>
              </w:rPr>
              <w:t>Task 72-53-28</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“A” aplicáveis ao PN.</w:t>
            </w:r>
          </w:p>
          <w:p w14:paraId="56B3BA92" w14:textId="6CCA4F01" w:rsidR="00503FB8" w:rsidRDefault="00503FB8" w:rsidP="00503F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72-53-28</w:t>
            </w:r>
            <w:r w:rsidRPr="006A2A4D">
              <w:rPr>
                <w:rFonts w:ascii="Calibri" w:eastAsia="Times New Roman" w:hAnsi="Calibri" w:cs="Arial"/>
                <w:i/>
                <w:iCs/>
                <w:color w:val="000000"/>
                <w:sz w:val="20"/>
                <w:szCs w:val="20"/>
                <w:lang w:val="en-US" w:eastAsia="pt-BR"/>
              </w:rPr>
              <w:t>, Section 'Inspection/Check-03</w:t>
            </w:r>
            <w:r w:rsidRPr="006B0ACC">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72-53-28</w:t>
            </w:r>
            <w:r w:rsidRPr="00A93449">
              <w:rPr>
                <w:rFonts w:ascii="Calibri" w:eastAsia="Times New Roman" w:hAnsi="Calibri" w:cs="Arial"/>
                <w:i/>
                <w:iCs/>
                <w:color w:val="000000"/>
                <w:sz w:val="20"/>
                <w:szCs w:val="20"/>
                <w:lang w:val="en-US" w:eastAsia="pt-BR"/>
              </w:rPr>
              <w:t>-220-802</w:t>
            </w:r>
            <w:r w:rsidRPr="006A2A4D">
              <w:rPr>
                <w:rFonts w:ascii="Calibri" w:eastAsia="Times New Roman" w:hAnsi="Calibri" w:cs="Arial"/>
                <w:i/>
                <w:iCs/>
                <w:color w:val="000000"/>
                <w:sz w:val="20"/>
                <w:szCs w:val="20"/>
                <w:lang w:val="en-US" w:eastAsia="pt-BR"/>
              </w:rPr>
              <w:t xml:space="preserve">), </w:t>
            </w:r>
            <w:r w:rsidRPr="00A0171E">
              <w:rPr>
                <w:rFonts w:ascii="Calibri" w:eastAsia="Times New Roman" w:hAnsi="Calibri" w:cs="Arial"/>
                <w:i/>
                <w:iCs/>
                <w:color w:val="000000"/>
                <w:sz w:val="20"/>
                <w:szCs w:val="20"/>
                <w:lang w:val="en-US" w:eastAsia="pt-BR"/>
              </w:rPr>
              <w:t>for items with IFR CODE ‘</w:t>
            </w:r>
            <w:r w:rsidR="001A2F2D">
              <w:rPr>
                <w:rFonts w:ascii="Calibri" w:eastAsia="Times New Roman" w:hAnsi="Calibri" w:cs="Arial"/>
                <w:i/>
                <w:iCs/>
                <w:color w:val="000000"/>
                <w:sz w:val="20"/>
                <w:szCs w:val="20"/>
                <w:lang w:val="en-US" w:eastAsia="pt-BR"/>
              </w:rPr>
              <w:t>A</w:t>
            </w:r>
            <w:r w:rsidRPr="00A0171E">
              <w:rPr>
                <w:rFonts w:ascii="Calibri" w:eastAsia="Times New Roman" w:hAnsi="Calibri" w:cs="Arial"/>
                <w:i/>
                <w:iCs/>
                <w:color w:val="000000"/>
                <w:sz w:val="20"/>
                <w:szCs w:val="20"/>
                <w:lang w:val="en-US" w:eastAsia="pt-BR"/>
              </w:rPr>
              <w:t>’ applicable to the PN.</w:t>
            </w:r>
            <w:r>
              <w:rPr>
                <w:rFonts w:ascii="Calibri" w:eastAsia="Times New Roman" w:hAnsi="Calibri" w:cs="Arial"/>
                <w:i/>
                <w:iCs/>
                <w:color w:val="000000"/>
                <w:sz w:val="20"/>
                <w:szCs w:val="20"/>
                <w:lang w:val="en-US" w:eastAsia="pt-BR"/>
              </w:rPr>
              <w:t>)</w:t>
            </w:r>
          </w:p>
          <w:p w14:paraId="20914C09" w14:textId="77777777" w:rsidR="00503FB8" w:rsidRPr="006A2A4D" w:rsidRDefault="00503FB8" w:rsidP="00503FB8">
            <w:pPr>
              <w:jc w:val="both"/>
              <w:rPr>
                <w:rFonts w:ascii="Calibri" w:eastAsia="Times New Roman" w:hAnsi="Calibri" w:cs="Arial"/>
                <w:b/>
                <w:bCs/>
                <w:color w:val="000000"/>
                <w:sz w:val="20"/>
                <w:szCs w:val="20"/>
                <w:lang w:val="en-US" w:eastAsia="pt-BR"/>
              </w:rPr>
            </w:pPr>
          </w:p>
          <w:p w14:paraId="2822A8AF" w14:textId="77777777" w:rsidR="00503FB8" w:rsidRDefault="00503FB8" w:rsidP="00503F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503FB8" w:rsidRDefault="00503FB8" w:rsidP="00503F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503FB8" w:rsidRPr="00713D5D" w:rsidRDefault="00503FB8" w:rsidP="00503FB8">
            <w:pPr>
              <w:jc w:val="both"/>
              <w:rPr>
                <w:rFonts w:ascii="Calibri" w:eastAsia="Times New Roman" w:hAnsi="Calibri" w:cs="Arial"/>
                <w:b/>
                <w:bCs/>
                <w:color w:val="000000"/>
                <w:sz w:val="20"/>
                <w:szCs w:val="20"/>
                <w:lang w:val="en-US" w:eastAsia="pt-BR"/>
              </w:rPr>
            </w:pPr>
          </w:p>
        </w:tc>
      </w:tr>
      <w:tr w:rsidR="00503FB8" w:rsidRPr="00825856" w14:paraId="7688C8FA" w14:textId="77777777" w:rsidTr="009B3906">
        <w:trPr>
          <w:trHeight w:val="1134"/>
          <w:jc w:val="center"/>
        </w:trPr>
        <w:tc>
          <w:tcPr>
            <w:tcW w:w="704" w:type="dxa"/>
            <w:vAlign w:val="center"/>
          </w:tcPr>
          <w:p w14:paraId="56E1D29B" w14:textId="383E9532"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641646468"/>
            <w:placeholder>
              <w:docPart w:val="6FCEDF8B47A24384948746E8D0F1145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CF73CCC944284247B30BB02A7B8046B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503FB8" w:rsidRDefault="00503FB8" w:rsidP="00503FB8">
            <w:pPr>
              <w:jc w:val="both"/>
              <w:rPr>
                <w:rFonts w:ascii="Calibri" w:eastAsia="Times New Roman" w:hAnsi="Calibri" w:cs="Arial"/>
                <w:b/>
                <w:bCs/>
                <w:color w:val="000000"/>
                <w:sz w:val="20"/>
                <w:szCs w:val="20"/>
                <w:lang w:eastAsia="pt-BR"/>
              </w:rPr>
            </w:pPr>
          </w:p>
          <w:p w14:paraId="052434C6" w14:textId="745F1D18" w:rsidR="00503FB8" w:rsidRDefault="00503FB8" w:rsidP="00503F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72-53-28</w:t>
            </w:r>
            <w:r w:rsidRPr="00A31DEF">
              <w:rPr>
                <w:rFonts w:ascii="Calibri" w:eastAsia="Times New Roman" w:hAnsi="Calibri" w:cs="Arial"/>
                <w:b/>
                <w:bCs/>
                <w:color w:val="000000"/>
                <w:sz w:val="20"/>
                <w:szCs w:val="20"/>
                <w:lang w:eastAsia="pt-BR"/>
              </w:rPr>
              <w:t>, Seção “Inspection/Check-03”, Parágrafo 1., Etapa C.; Figura 801 e Tabela 801 (</w:t>
            </w:r>
            <w:r>
              <w:rPr>
                <w:rFonts w:ascii="Calibri" w:eastAsia="Times New Roman" w:hAnsi="Calibri" w:cs="Arial"/>
                <w:b/>
                <w:bCs/>
                <w:color w:val="000000"/>
                <w:sz w:val="20"/>
                <w:szCs w:val="20"/>
                <w:lang w:eastAsia="pt-BR"/>
              </w:rPr>
              <w:t>Task 72-53-28</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748497E6" w:rsidR="00503FB8" w:rsidRDefault="00503FB8" w:rsidP="00503F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w:t>
            </w:r>
            <w:r w:rsidRPr="006A2A4D">
              <w:rPr>
                <w:rFonts w:ascii="Calibri" w:eastAsia="Times New Roman" w:hAnsi="Calibri" w:cs="Arial"/>
                <w:i/>
                <w:iCs/>
                <w:color w:val="000000"/>
                <w:sz w:val="20"/>
                <w:szCs w:val="20"/>
                <w:lang w:val="en-US" w:eastAsia="pt-BR"/>
              </w:rPr>
              <w:t xml:space="preserve">with CIR Manual 3043515, ATA </w:t>
            </w:r>
            <w:r>
              <w:rPr>
                <w:rFonts w:ascii="Calibri" w:eastAsia="Times New Roman" w:hAnsi="Calibri" w:cs="Arial"/>
                <w:i/>
                <w:iCs/>
                <w:color w:val="000000"/>
                <w:sz w:val="20"/>
                <w:szCs w:val="20"/>
                <w:lang w:val="en-US" w:eastAsia="pt-BR"/>
              </w:rPr>
              <w:t>72-53-28</w:t>
            </w:r>
            <w:r w:rsidRPr="006A2A4D">
              <w:rPr>
                <w:rFonts w:ascii="Calibri" w:eastAsia="Times New Roman" w:hAnsi="Calibri" w:cs="Arial"/>
                <w:i/>
                <w:iCs/>
                <w:color w:val="000000"/>
                <w:sz w:val="20"/>
                <w:szCs w:val="20"/>
                <w:lang w:val="en-US" w:eastAsia="pt-BR"/>
              </w:rPr>
              <w:t>, Section 'Inspection/Check-03</w:t>
            </w:r>
            <w:r w:rsidRPr="006B0ACC">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72-53-28</w:t>
            </w:r>
            <w:r w:rsidRPr="00A93449">
              <w:rPr>
                <w:rFonts w:ascii="Calibri" w:eastAsia="Times New Roman" w:hAnsi="Calibri" w:cs="Arial"/>
                <w:i/>
                <w:iCs/>
                <w:color w:val="000000"/>
                <w:sz w:val="20"/>
                <w:szCs w:val="20"/>
                <w:lang w:val="en-US" w:eastAsia="pt-BR"/>
              </w:rPr>
              <w:t>-220-802</w:t>
            </w:r>
            <w:r w:rsidRPr="006A2A4D">
              <w:rPr>
                <w:rFonts w:ascii="Calibri" w:eastAsia="Times New Roman" w:hAnsi="Calibri" w:cs="Arial"/>
                <w:i/>
                <w:iCs/>
                <w:color w:val="000000"/>
                <w:sz w:val="20"/>
                <w:szCs w:val="20"/>
                <w:lang w:val="en-US" w:eastAsia="pt-BR"/>
              </w:rPr>
              <w:t>)</w:t>
            </w:r>
            <w:r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p>
          <w:p w14:paraId="4C03B7D5" w14:textId="77777777" w:rsidR="00503FB8" w:rsidRDefault="00503FB8" w:rsidP="00503FB8">
            <w:pPr>
              <w:jc w:val="both"/>
              <w:rPr>
                <w:rFonts w:ascii="Calibri" w:eastAsia="Times New Roman" w:hAnsi="Calibri" w:cs="Arial"/>
                <w:b/>
                <w:bCs/>
                <w:color w:val="000000"/>
                <w:sz w:val="20"/>
                <w:szCs w:val="20"/>
                <w:lang w:val="en-US" w:eastAsia="pt-BR"/>
              </w:rPr>
            </w:pPr>
          </w:p>
          <w:p w14:paraId="554EFF73" w14:textId="77777777" w:rsidR="00503FB8" w:rsidRPr="00825856"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503FB8" w:rsidRPr="00825856" w:rsidRDefault="00503FB8" w:rsidP="00503F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503FB8" w:rsidRPr="00825856" w:rsidRDefault="00503FB8" w:rsidP="00503F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503FB8" w:rsidRPr="00825856"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503FB8" w:rsidRPr="00825856" w:rsidRDefault="00503FB8" w:rsidP="00503F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503FB8" w:rsidRPr="00825856"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503FB8" w:rsidRPr="007707AF"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503FB8" w:rsidRPr="007707AF" w:rsidRDefault="00503FB8" w:rsidP="00503F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503FB8" w:rsidRPr="007707AF" w:rsidRDefault="00503FB8" w:rsidP="00503F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503FB8" w:rsidRPr="00825856"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503FB8" w:rsidRPr="00825856" w:rsidRDefault="00503FB8" w:rsidP="00503F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503FB8" w:rsidRPr="00825856"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503FB8" w:rsidRPr="00825856" w:rsidRDefault="00503FB8" w:rsidP="00503F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503FB8" w:rsidRPr="000303FF" w:rsidRDefault="00503FB8" w:rsidP="00503F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503FB8" w:rsidRPr="00825856" w:rsidRDefault="00503FB8" w:rsidP="00503FB8">
            <w:pPr>
              <w:jc w:val="both"/>
              <w:rPr>
                <w:rFonts w:ascii="Calibri" w:eastAsia="Times New Roman" w:hAnsi="Calibri" w:cs="Arial"/>
                <w:b/>
                <w:bCs/>
                <w:color w:val="000000"/>
                <w:sz w:val="20"/>
                <w:szCs w:val="20"/>
                <w:lang w:eastAsia="pt-BR"/>
              </w:rPr>
            </w:pPr>
          </w:p>
        </w:tc>
      </w:tr>
      <w:tr w:rsidR="00503FB8" w:rsidRPr="00825856" w14:paraId="4CC98F67" w14:textId="77777777" w:rsidTr="009B3906">
        <w:trPr>
          <w:trHeight w:val="1134"/>
          <w:jc w:val="center"/>
        </w:trPr>
        <w:tc>
          <w:tcPr>
            <w:tcW w:w="704" w:type="dxa"/>
            <w:vAlign w:val="center"/>
          </w:tcPr>
          <w:p w14:paraId="6A1EA610" w14:textId="7AE4D83A"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757749911"/>
            <w:placeholder>
              <w:docPart w:val="A56282064ED3406B839CF9436A61EF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E77B00D075EE4E578ED0C860ADCDE7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503FB8" w:rsidRDefault="00503FB8" w:rsidP="00503F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503FB8" w:rsidRDefault="00503FB8" w:rsidP="00503FB8">
            <w:pPr>
              <w:jc w:val="both"/>
              <w:rPr>
                <w:rFonts w:ascii="Calibri" w:eastAsia="Times New Roman" w:hAnsi="Calibri" w:cs="Arial"/>
                <w:b/>
                <w:bCs/>
                <w:color w:val="000000"/>
                <w:sz w:val="20"/>
                <w:szCs w:val="20"/>
                <w:lang w:eastAsia="pt-BR"/>
              </w:rPr>
            </w:pPr>
          </w:p>
          <w:p w14:paraId="6D50B8AC" w14:textId="0675510C" w:rsidR="00503FB8" w:rsidRPr="00C40680" w:rsidRDefault="00503FB8" w:rsidP="00503F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503FB8" w14:paraId="51DEDFC2" w14:textId="77777777" w:rsidTr="0027369C">
        <w:tblPrEx>
          <w:jc w:val="left"/>
        </w:tblPrEx>
        <w:trPr>
          <w:trHeight w:val="454"/>
        </w:trPr>
        <w:tc>
          <w:tcPr>
            <w:tcW w:w="4957" w:type="dxa"/>
            <w:gridSpan w:val="4"/>
            <w:vAlign w:val="center"/>
          </w:tcPr>
          <w:p w14:paraId="779F0FC7" w14:textId="3B04741A" w:rsidR="00503FB8" w:rsidRDefault="00503FB8" w:rsidP="00503F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03FB8" w:rsidRDefault="00503FB8" w:rsidP="00503F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03FB8" w:rsidRDefault="00503FB8" w:rsidP="00503F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03FB8" w14:paraId="5F5260C2" w14:textId="77777777" w:rsidTr="00A673C0">
        <w:tblPrEx>
          <w:jc w:val="left"/>
        </w:tblPrEx>
        <w:trPr>
          <w:trHeight w:val="1134"/>
        </w:trPr>
        <w:tc>
          <w:tcPr>
            <w:tcW w:w="4957" w:type="dxa"/>
            <w:gridSpan w:val="4"/>
            <w:vAlign w:val="center"/>
          </w:tcPr>
          <w:p w14:paraId="02F47F55" w14:textId="2CAE1406" w:rsidR="00503FB8" w:rsidRPr="005068AF" w:rsidRDefault="00503FB8" w:rsidP="00503FB8">
            <w:pPr>
              <w:jc w:val="left"/>
              <w:rPr>
                <w:b/>
                <w:bCs/>
                <w:sz w:val="20"/>
                <w:szCs w:val="20"/>
              </w:rPr>
            </w:pPr>
          </w:p>
        </w:tc>
        <w:tc>
          <w:tcPr>
            <w:tcW w:w="3827" w:type="dxa"/>
            <w:gridSpan w:val="4"/>
            <w:vAlign w:val="center"/>
          </w:tcPr>
          <w:p w14:paraId="78C59886" w14:textId="5B68BB67" w:rsidR="00503FB8" w:rsidRPr="005068AF" w:rsidRDefault="00503FB8" w:rsidP="00503FB8">
            <w:pPr>
              <w:jc w:val="left"/>
              <w:rPr>
                <w:b/>
                <w:bCs/>
                <w:sz w:val="20"/>
                <w:szCs w:val="20"/>
              </w:rPr>
            </w:pPr>
            <w:r>
              <w:rPr>
                <w:b/>
                <w:bCs/>
                <w:sz w:val="20"/>
                <w:szCs w:val="20"/>
              </w:rPr>
              <w:t>GUILHERME BRAGA</w:t>
            </w:r>
          </w:p>
        </w:tc>
        <w:tc>
          <w:tcPr>
            <w:tcW w:w="1978" w:type="dxa"/>
            <w:vAlign w:val="center"/>
          </w:tcPr>
          <w:p w14:paraId="1B672710" w14:textId="5DAE49B8" w:rsidR="00503FB8" w:rsidRPr="005068AF" w:rsidRDefault="00A35891" w:rsidP="00503FB8">
            <w:pPr>
              <w:jc w:val="left"/>
              <w:rPr>
                <w:sz w:val="20"/>
                <w:szCs w:val="20"/>
              </w:rPr>
            </w:pPr>
            <w:r>
              <w:rPr>
                <w:rFonts w:ascii="Calibri" w:eastAsia="Times New Roman" w:hAnsi="Calibri" w:cs="Arial"/>
                <w:b/>
                <w:bCs/>
                <w:color w:val="000000"/>
                <w:sz w:val="20"/>
                <w:szCs w:val="20"/>
                <w:lang w:eastAsia="pt-BR"/>
              </w:rPr>
              <w:t>10</w:t>
            </w:r>
            <w:r w:rsidR="00503F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503F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4187" w14:textId="77777777" w:rsidR="00D20D69" w:rsidRDefault="00D20D69" w:rsidP="00381EB6">
      <w:r>
        <w:separator/>
      </w:r>
    </w:p>
  </w:endnote>
  <w:endnote w:type="continuationSeparator" w:id="0">
    <w:p w14:paraId="03E3E7EE" w14:textId="77777777" w:rsidR="00D20D69" w:rsidRDefault="00D20D6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DEAE1" w14:textId="77777777" w:rsidR="00D20D69" w:rsidRDefault="00D20D69" w:rsidP="00381EB6">
      <w:r>
        <w:separator/>
      </w:r>
    </w:p>
  </w:footnote>
  <w:footnote w:type="continuationSeparator" w:id="0">
    <w:p w14:paraId="0B98CE12" w14:textId="77777777" w:rsidR="00D20D69" w:rsidRDefault="00D20D6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A2F2D"/>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1933"/>
    <w:rsid w:val="003B509C"/>
    <w:rsid w:val="003E1D2B"/>
    <w:rsid w:val="003E5BD2"/>
    <w:rsid w:val="003F43DF"/>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51BAB"/>
    <w:rsid w:val="00463D37"/>
    <w:rsid w:val="0048033A"/>
    <w:rsid w:val="0048268A"/>
    <w:rsid w:val="00494D58"/>
    <w:rsid w:val="00495E06"/>
    <w:rsid w:val="004B6B67"/>
    <w:rsid w:val="004B7923"/>
    <w:rsid w:val="004C5A81"/>
    <w:rsid w:val="004D094F"/>
    <w:rsid w:val="004E3223"/>
    <w:rsid w:val="004F748B"/>
    <w:rsid w:val="0050214E"/>
    <w:rsid w:val="005027AC"/>
    <w:rsid w:val="00503FB8"/>
    <w:rsid w:val="005068AF"/>
    <w:rsid w:val="005078C6"/>
    <w:rsid w:val="00514638"/>
    <w:rsid w:val="00517B6F"/>
    <w:rsid w:val="00520CAE"/>
    <w:rsid w:val="00523058"/>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0066"/>
    <w:rsid w:val="005A1DCE"/>
    <w:rsid w:val="005A4ABD"/>
    <w:rsid w:val="005A72B0"/>
    <w:rsid w:val="005B50C9"/>
    <w:rsid w:val="005B72CC"/>
    <w:rsid w:val="005D197E"/>
    <w:rsid w:val="005D2206"/>
    <w:rsid w:val="005D595D"/>
    <w:rsid w:val="005E6E71"/>
    <w:rsid w:val="005F18EF"/>
    <w:rsid w:val="005F1E8B"/>
    <w:rsid w:val="005F4EC7"/>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301D1"/>
    <w:rsid w:val="0093580C"/>
    <w:rsid w:val="00935FB5"/>
    <w:rsid w:val="00937D5F"/>
    <w:rsid w:val="009442E1"/>
    <w:rsid w:val="00954A03"/>
    <w:rsid w:val="0097317F"/>
    <w:rsid w:val="0097676E"/>
    <w:rsid w:val="0098544F"/>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35891"/>
    <w:rsid w:val="00A41778"/>
    <w:rsid w:val="00A43EDB"/>
    <w:rsid w:val="00A45D39"/>
    <w:rsid w:val="00A46BDA"/>
    <w:rsid w:val="00A61BDD"/>
    <w:rsid w:val="00A62C16"/>
    <w:rsid w:val="00A64FCE"/>
    <w:rsid w:val="00A673C0"/>
    <w:rsid w:val="00A76069"/>
    <w:rsid w:val="00A91970"/>
    <w:rsid w:val="00A93449"/>
    <w:rsid w:val="00AA2EFA"/>
    <w:rsid w:val="00AA704D"/>
    <w:rsid w:val="00AA7ACF"/>
    <w:rsid w:val="00AB0D99"/>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1D8C"/>
    <w:rsid w:val="00C94064"/>
    <w:rsid w:val="00CA078D"/>
    <w:rsid w:val="00CB2689"/>
    <w:rsid w:val="00CB3A44"/>
    <w:rsid w:val="00CB4B6E"/>
    <w:rsid w:val="00CD0ED7"/>
    <w:rsid w:val="00CD33FA"/>
    <w:rsid w:val="00CD6F8C"/>
    <w:rsid w:val="00CD7CEB"/>
    <w:rsid w:val="00CE07EF"/>
    <w:rsid w:val="00CE31F1"/>
    <w:rsid w:val="00CF161C"/>
    <w:rsid w:val="00D03FF7"/>
    <w:rsid w:val="00D04477"/>
    <w:rsid w:val="00D04BAC"/>
    <w:rsid w:val="00D1630A"/>
    <w:rsid w:val="00D20D69"/>
    <w:rsid w:val="00D357DC"/>
    <w:rsid w:val="00D406F7"/>
    <w:rsid w:val="00D42A81"/>
    <w:rsid w:val="00D469D5"/>
    <w:rsid w:val="00D46F4F"/>
    <w:rsid w:val="00D62EDA"/>
    <w:rsid w:val="00D71637"/>
    <w:rsid w:val="00D764FB"/>
    <w:rsid w:val="00D7710C"/>
    <w:rsid w:val="00D82FEB"/>
    <w:rsid w:val="00D92FD5"/>
    <w:rsid w:val="00D93B98"/>
    <w:rsid w:val="00DA635D"/>
    <w:rsid w:val="00DB022D"/>
    <w:rsid w:val="00DB0574"/>
    <w:rsid w:val="00DB541C"/>
    <w:rsid w:val="00DC2188"/>
    <w:rsid w:val="00DC379C"/>
    <w:rsid w:val="00DC6A6B"/>
    <w:rsid w:val="00DD4A37"/>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39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0DBCC86C8F574565BE475746E5B15BC5"/>
        <w:category>
          <w:name w:val="Geral"/>
          <w:gallery w:val="placeholder"/>
        </w:category>
        <w:types>
          <w:type w:val="bbPlcHdr"/>
        </w:types>
        <w:behaviors>
          <w:behavior w:val="content"/>
        </w:behaviors>
        <w:guid w:val="{CADCA29F-DD52-45A0-922D-7DF31D22F2D6}"/>
      </w:docPartPr>
      <w:docPartBody>
        <w:p w:rsidR="00FD3A19" w:rsidRDefault="00FD3A19" w:rsidP="00FD3A19">
          <w:pPr>
            <w:pStyle w:val="0DBCC86C8F574565BE475746E5B15BC5"/>
          </w:pPr>
          <w:r>
            <w:rPr>
              <w:rStyle w:val="TextodoEspaoReservado"/>
            </w:rPr>
            <w:t>Escolher um item.</w:t>
          </w:r>
        </w:p>
      </w:docPartBody>
    </w:docPart>
    <w:docPart>
      <w:docPartPr>
        <w:name w:val="538CF7B9135349408987DF5E61FC603A"/>
        <w:category>
          <w:name w:val="Geral"/>
          <w:gallery w:val="placeholder"/>
        </w:category>
        <w:types>
          <w:type w:val="bbPlcHdr"/>
        </w:types>
        <w:behaviors>
          <w:behavior w:val="content"/>
        </w:behaviors>
        <w:guid w:val="{811ECA51-969E-4B82-9101-A614CC657593}"/>
      </w:docPartPr>
      <w:docPartBody>
        <w:p w:rsidR="00FD3A19" w:rsidRDefault="00FD3A19" w:rsidP="00FD3A19">
          <w:pPr>
            <w:pStyle w:val="538CF7B9135349408987DF5E61FC603A"/>
          </w:pPr>
          <w:r>
            <w:rPr>
              <w:rStyle w:val="TextodoEspaoReservado"/>
            </w:rPr>
            <w:t>Escolher um item.</w:t>
          </w:r>
        </w:p>
      </w:docPartBody>
    </w:docPart>
    <w:docPart>
      <w:docPartPr>
        <w:name w:val="F15FF9A5280C4250A2D091BBCCAC19F5"/>
        <w:category>
          <w:name w:val="Geral"/>
          <w:gallery w:val="placeholder"/>
        </w:category>
        <w:types>
          <w:type w:val="bbPlcHdr"/>
        </w:types>
        <w:behaviors>
          <w:behavior w:val="content"/>
        </w:behaviors>
        <w:guid w:val="{7212E81A-C8A6-491A-9572-DAA22B5786CB}"/>
      </w:docPartPr>
      <w:docPartBody>
        <w:p w:rsidR="00FD3A19" w:rsidRDefault="00FD3A19" w:rsidP="00FD3A19">
          <w:pPr>
            <w:pStyle w:val="F15FF9A5280C4250A2D091BBCCAC19F5"/>
          </w:pPr>
          <w:r w:rsidRPr="006F02ED">
            <w:rPr>
              <w:rStyle w:val="TextodoEspaoReservado"/>
            </w:rPr>
            <w:t>Escolher um item.</w:t>
          </w:r>
        </w:p>
      </w:docPartBody>
    </w:docPart>
    <w:docPart>
      <w:docPartPr>
        <w:name w:val="74DDCD31C7A24C989A9B7B28A369C1C6"/>
        <w:category>
          <w:name w:val="Geral"/>
          <w:gallery w:val="placeholder"/>
        </w:category>
        <w:types>
          <w:type w:val="bbPlcHdr"/>
        </w:types>
        <w:behaviors>
          <w:behavior w:val="content"/>
        </w:behaviors>
        <w:guid w:val="{1CDEA369-3A93-4BF5-B977-6A801163326E}"/>
      </w:docPartPr>
      <w:docPartBody>
        <w:p w:rsidR="00FD3A19" w:rsidRDefault="00FD3A19" w:rsidP="00FD3A19">
          <w:pPr>
            <w:pStyle w:val="74DDCD31C7A24C989A9B7B28A369C1C6"/>
          </w:pPr>
          <w:r w:rsidRPr="006F02ED">
            <w:rPr>
              <w:rStyle w:val="TextodoEspaoReservado"/>
            </w:rPr>
            <w:t>Escolher um item.</w:t>
          </w:r>
        </w:p>
      </w:docPartBody>
    </w:docPart>
    <w:docPart>
      <w:docPartPr>
        <w:name w:val="0526A6E27729478195D6F7CFC13DDFC2"/>
        <w:category>
          <w:name w:val="Geral"/>
          <w:gallery w:val="placeholder"/>
        </w:category>
        <w:types>
          <w:type w:val="bbPlcHdr"/>
        </w:types>
        <w:behaviors>
          <w:behavior w:val="content"/>
        </w:behaviors>
        <w:guid w:val="{891EE907-5C95-475C-9672-75E99AD31B9B}"/>
      </w:docPartPr>
      <w:docPartBody>
        <w:p w:rsidR="00FD3A19" w:rsidRDefault="00FD3A19" w:rsidP="00FD3A19">
          <w:pPr>
            <w:pStyle w:val="0526A6E27729478195D6F7CFC13DDFC2"/>
          </w:pPr>
          <w:r w:rsidRPr="006F02ED">
            <w:rPr>
              <w:rStyle w:val="TextodoEspaoReservado"/>
            </w:rPr>
            <w:t>Escolher um item.</w:t>
          </w:r>
        </w:p>
      </w:docPartBody>
    </w:docPart>
    <w:docPart>
      <w:docPartPr>
        <w:name w:val="7C4115A2C3A44907BED3060333B3D885"/>
        <w:category>
          <w:name w:val="Geral"/>
          <w:gallery w:val="placeholder"/>
        </w:category>
        <w:types>
          <w:type w:val="bbPlcHdr"/>
        </w:types>
        <w:behaviors>
          <w:behavior w:val="content"/>
        </w:behaviors>
        <w:guid w:val="{E096861B-ACD9-48F1-B701-C747C8967D27}"/>
      </w:docPartPr>
      <w:docPartBody>
        <w:p w:rsidR="00FD3A19" w:rsidRDefault="00FD3A19" w:rsidP="00FD3A19">
          <w:pPr>
            <w:pStyle w:val="7C4115A2C3A44907BED3060333B3D885"/>
          </w:pPr>
          <w:r w:rsidRPr="006F02ED">
            <w:rPr>
              <w:rStyle w:val="TextodoEspaoReservado"/>
            </w:rPr>
            <w:t>Escolher um item.</w:t>
          </w:r>
        </w:p>
      </w:docPartBody>
    </w:docPart>
    <w:docPart>
      <w:docPartPr>
        <w:name w:val="DE53BFEE80FC40349508E64DD9E7CDD5"/>
        <w:category>
          <w:name w:val="Geral"/>
          <w:gallery w:val="placeholder"/>
        </w:category>
        <w:types>
          <w:type w:val="bbPlcHdr"/>
        </w:types>
        <w:behaviors>
          <w:behavior w:val="content"/>
        </w:behaviors>
        <w:guid w:val="{8575BC38-665E-4F74-A07D-7AACF0BEA26F}"/>
      </w:docPartPr>
      <w:docPartBody>
        <w:p w:rsidR="00FD3A19" w:rsidRDefault="00FD3A19" w:rsidP="00FD3A19">
          <w:pPr>
            <w:pStyle w:val="DE53BFEE80FC40349508E64DD9E7CDD5"/>
          </w:pPr>
          <w:r w:rsidRPr="006F02ED">
            <w:rPr>
              <w:rStyle w:val="TextodoEspaoReservado"/>
            </w:rPr>
            <w:t>Escolher um item.</w:t>
          </w:r>
        </w:p>
      </w:docPartBody>
    </w:docPart>
    <w:docPart>
      <w:docPartPr>
        <w:name w:val="B55951C7DAC44BC48FE63D1652CCCAB9"/>
        <w:category>
          <w:name w:val="Geral"/>
          <w:gallery w:val="placeholder"/>
        </w:category>
        <w:types>
          <w:type w:val="bbPlcHdr"/>
        </w:types>
        <w:behaviors>
          <w:behavior w:val="content"/>
        </w:behaviors>
        <w:guid w:val="{66D5B66D-FDCF-40CC-9BA3-C586F791BCC8}"/>
      </w:docPartPr>
      <w:docPartBody>
        <w:p w:rsidR="00FD3A19" w:rsidRDefault="00FD3A19" w:rsidP="00FD3A19">
          <w:pPr>
            <w:pStyle w:val="B55951C7DAC44BC48FE63D1652CCCAB9"/>
          </w:pPr>
          <w:r w:rsidRPr="006F02ED">
            <w:rPr>
              <w:rStyle w:val="TextodoEspaoReservado"/>
            </w:rPr>
            <w:t>Escolher um item.</w:t>
          </w:r>
        </w:p>
      </w:docPartBody>
    </w:docPart>
    <w:docPart>
      <w:docPartPr>
        <w:name w:val="4015EC4D72454F03A3B54F4BEA8D6D5C"/>
        <w:category>
          <w:name w:val="Geral"/>
          <w:gallery w:val="placeholder"/>
        </w:category>
        <w:types>
          <w:type w:val="bbPlcHdr"/>
        </w:types>
        <w:behaviors>
          <w:behavior w:val="content"/>
        </w:behaviors>
        <w:guid w:val="{6CF6A579-2452-4823-97A1-3AE659049D00}"/>
      </w:docPartPr>
      <w:docPartBody>
        <w:p w:rsidR="00FD3A19" w:rsidRDefault="00FD3A19" w:rsidP="00FD3A19">
          <w:pPr>
            <w:pStyle w:val="4015EC4D72454F03A3B54F4BEA8D6D5C"/>
          </w:pPr>
          <w:r w:rsidRPr="006F02ED">
            <w:rPr>
              <w:rStyle w:val="TextodoEspaoReservado"/>
            </w:rPr>
            <w:t>Escolher um item.</w:t>
          </w:r>
        </w:p>
      </w:docPartBody>
    </w:docPart>
    <w:docPart>
      <w:docPartPr>
        <w:name w:val="0EA746514C054F76941DC9C7B65A78F4"/>
        <w:category>
          <w:name w:val="Geral"/>
          <w:gallery w:val="placeholder"/>
        </w:category>
        <w:types>
          <w:type w:val="bbPlcHdr"/>
        </w:types>
        <w:behaviors>
          <w:behavior w:val="content"/>
        </w:behaviors>
        <w:guid w:val="{8C4077BD-B7C7-4103-8272-DDAB801DAA9E}"/>
      </w:docPartPr>
      <w:docPartBody>
        <w:p w:rsidR="00FD3A19" w:rsidRDefault="00FD3A19" w:rsidP="00FD3A19">
          <w:pPr>
            <w:pStyle w:val="0EA746514C054F76941DC9C7B65A78F4"/>
          </w:pPr>
          <w:r w:rsidRPr="006F02ED">
            <w:rPr>
              <w:rStyle w:val="TextodoEspaoReservado"/>
            </w:rPr>
            <w:t>Escolher um item.</w:t>
          </w:r>
        </w:p>
      </w:docPartBody>
    </w:docPart>
    <w:docPart>
      <w:docPartPr>
        <w:name w:val="D3C56DB6D11C41AE9140BEEEB27F7015"/>
        <w:category>
          <w:name w:val="Geral"/>
          <w:gallery w:val="placeholder"/>
        </w:category>
        <w:types>
          <w:type w:val="bbPlcHdr"/>
        </w:types>
        <w:behaviors>
          <w:behavior w:val="content"/>
        </w:behaviors>
        <w:guid w:val="{E394BC56-C0F7-4C65-9327-8A2AB10A0BB1}"/>
      </w:docPartPr>
      <w:docPartBody>
        <w:p w:rsidR="00FD3A19" w:rsidRDefault="00FD3A19" w:rsidP="00FD3A19">
          <w:pPr>
            <w:pStyle w:val="D3C56DB6D11C41AE9140BEEEB27F7015"/>
          </w:pPr>
          <w:r w:rsidRPr="006F02ED">
            <w:rPr>
              <w:rStyle w:val="TextodoEspaoReservado"/>
            </w:rPr>
            <w:t>Escolher um item.</w:t>
          </w:r>
        </w:p>
      </w:docPartBody>
    </w:docPart>
    <w:docPart>
      <w:docPartPr>
        <w:name w:val="8E141A84653144FDA63D9D4973EFBC6A"/>
        <w:category>
          <w:name w:val="Geral"/>
          <w:gallery w:val="placeholder"/>
        </w:category>
        <w:types>
          <w:type w:val="bbPlcHdr"/>
        </w:types>
        <w:behaviors>
          <w:behavior w:val="content"/>
        </w:behaviors>
        <w:guid w:val="{E45F3558-9375-40C1-A920-8E65AB9BCF25}"/>
      </w:docPartPr>
      <w:docPartBody>
        <w:p w:rsidR="00FD3A19" w:rsidRDefault="00FD3A19" w:rsidP="00FD3A19">
          <w:pPr>
            <w:pStyle w:val="8E141A84653144FDA63D9D4973EFBC6A"/>
          </w:pPr>
          <w:r w:rsidRPr="006F02ED">
            <w:rPr>
              <w:rStyle w:val="TextodoEspaoReservado"/>
            </w:rPr>
            <w:t>Escolher um item.</w:t>
          </w:r>
        </w:p>
      </w:docPartBody>
    </w:docPart>
    <w:docPart>
      <w:docPartPr>
        <w:name w:val="45C3A58B7DE94C878C1375F15F5069DE"/>
        <w:category>
          <w:name w:val="Geral"/>
          <w:gallery w:val="placeholder"/>
        </w:category>
        <w:types>
          <w:type w:val="bbPlcHdr"/>
        </w:types>
        <w:behaviors>
          <w:behavior w:val="content"/>
        </w:behaviors>
        <w:guid w:val="{DECEA2DA-FFFF-430F-B7CF-D7F6D42B977E}"/>
      </w:docPartPr>
      <w:docPartBody>
        <w:p w:rsidR="00FD3A19" w:rsidRDefault="00FD3A19" w:rsidP="00FD3A19">
          <w:pPr>
            <w:pStyle w:val="45C3A58B7DE94C878C1375F15F5069DE"/>
          </w:pPr>
          <w:r w:rsidRPr="006F02ED">
            <w:rPr>
              <w:rStyle w:val="TextodoEspaoReservado"/>
            </w:rPr>
            <w:t>Escolher um item.</w:t>
          </w:r>
        </w:p>
      </w:docPartBody>
    </w:docPart>
    <w:docPart>
      <w:docPartPr>
        <w:name w:val="0BEB22F436924E929C862A21E7FEBA1D"/>
        <w:category>
          <w:name w:val="Geral"/>
          <w:gallery w:val="placeholder"/>
        </w:category>
        <w:types>
          <w:type w:val="bbPlcHdr"/>
        </w:types>
        <w:behaviors>
          <w:behavior w:val="content"/>
        </w:behaviors>
        <w:guid w:val="{D6C59ABE-7056-4920-AE0E-6DA9BAC8CAE3}"/>
      </w:docPartPr>
      <w:docPartBody>
        <w:p w:rsidR="00FD3A19" w:rsidRDefault="00FD3A19" w:rsidP="00FD3A19">
          <w:pPr>
            <w:pStyle w:val="0BEB22F436924E929C862A21E7FEBA1D"/>
          </w:pPr>
          <w:r w:rsidRPr="006F02ED">
            <w:rPr>
              <w:rStyle w:val="TextodoEspaoReservado"/>
            </w:rPr>
            <w:t>Escolher um item.</w:t>
          </w:r>
        </w:p>
      </w:docPartBody>
    </w:docPart>
    <w:docPart>
      <w:docPartPr>
        <w:name w:val="6FCEDF8B47A24384948746E8D0F11454"/>
        <w:category>
          <w:name w:val="Geral"/>
          <w:gallery w:val="placeholder"/>
        </w:category>
        <w:types>
          <w:type w:val="bbPlcHdr"/>
        </w:types>
        <w:behaviors>
          <w:behavior w:val="content"/>
        </w:behaviors>
        <w:guid w:val="{7DB1E34B-BFC5-4C3F-B8D0-AE437732CAED}"/>
      </w:docPartPr>
      <w:docPartBody>
        <w:p w:rsidR="00FD3A19" w:rsidRDefault="00FD3A19" w:rsidP="00FD3A19">
          <w:pPr>
            <w:pStyle w:val="6FCEDF8B47A24384948746E8D0F11454"/>
          </w:pPr>
          <w:r w:rsidRPr="006F02ED">
            <w:rPr>
              <w:rStyle w:val="TextodoEspaoReservado"/>
            </w:rPr>
            <w:t>Escolher um item.</w:t>
          </w:r>
        </w:p>
      </w:docPartBody>
    </w:docPart>
    <w:docPart>
      <w:docPartPr>
        <w:name w:val="CF73CCC944284247B30BB02A7B8046B6"/>
        <w:category>
          <w:name w:val="Geral"/>
          <w:gallery w:val="placeholder"/>
        </w:category>
        <w:types>
          <w:type w:val="bbPlcHdr"/>
        </w:types>
        <w:behaviors>
          <w:behavior w:val="content"/>
        </w:behaviors>
        <w:guid w:val="{C515525C-50F6-4C44-8CC9-16E3D078E279}"/>
      </w:docPartPr>
      <w:docPartBody>
        <w:p w:rsidR="00FD3A19" w:rsidRDefault="00FD3A19" w:rsidP="00FD3A19">
          <w:pPr>
            <w:pStyle w:val="CF73CCC944284247B30BB02A7B8046B6"/>
          </w:pPr>
          <w:r w:rsidRPr="006F02ED">
            <w:rPr>
              <w:rStyle w:val="TextodoEspaoReservado"/>
            </w:rPr>
            <w:t>Escolher um item.</w:t>
          </w:r>
        </w:p>
      </w:docPartBody>
    </w:docPart>
    <w:docPart>
      <w:docPartPr>
        <w:name w:val="A56282064ED3406B839CF9436A61EF49"/>
        <w:category>
          <w:name w:val="Geral"/>
          <w:gallery w:val="placeholder"/>
        </w:category>
        <w:types>
          <w:type w:val="bbPlcHdr"/>
        </w:types>
        <w:behaviors>
          <w:behavior w:val="content"/>
        </w:behaviors>
        <w:guid w:val="{38ED364A-9D64-4DFC-A61A-F8280D6F6006}"/>
      </w:docPartPr>
      <w:docPartBody>
        <w:p w:rsidR="00FD3A19" w:rsidRDefault="00FD3A19" w:rsidP="00FD3A19">
          <w:pPr>
            <w:pStyle w:val="A56282064ED3406B839CF9436A61EF49"/>
          </w:pPr>
          <w:r w:rsidRPr="006F02ED">
            <w:rPr>
              <w:rStyle w:val="TextodoEspaoReservado"/>
            </w:rPr>
            <w:t>Escolher um item.</w:t>
          </w:r>
        </w:p>
      </w:docPartBody>
    </w:docPart>
    <w:docPart>
      <w:docPartPr>
        <w:name w:val="E77B00D075EE4E578ED0C860ADCDE79C"/>
        <w:category>
          <w:name w:val="Geral"/>
          <w:gallery w:val="placeholder"/>
        </w:category>
        <w:types>
          <w:type w:val="bbPlcHdr"/>
        </w:types>
        <w:behaviors>
          <w:behavior w:val="content"/>
        </w:behaviors>
        <w:guid w:val="{57DD8363-D35C-4B22-B5AE-EF9DE71DD249}"/>
      </w:docPartPr>
      <w:docPartBody>
        <w:p w:rsidR="00FD3A19" w:rsidRDefault="00FD3A19" w:rsidP="00FD3A19">
          <w:pPr>
            <w:pStyle w:val="E77B00D075EE4E578ED0C860ADCDE79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03DF3"/>
    <w:rsid w:val="00412012"/>
    <w:rsid w:val="00442780"/>
    <w:rsid w:val="004B2B9F"/>
    <w:rsid w:val="004B40EB"/>
    <w:rsid w:val="004E3223"/>
    <w:rsid w:val="004E6B2C"/>
    <w:rsid w:val="005078C6"/>
    <w:rsid w:val="00523058"/>
    <w:rsid w:val="00527ADB"/>
    <w:rsid w:val="00535D16"/>
    <w:rsid w:val="005A006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8F0573"/>
    <w:rsid w:val="0098544F"/>
    <w:rsid w:val="009F2000"/>
    <w:rsid w:val="009F708E"/>
    <w:rsid w:val="00A27E5C"/>
    <w:rsid w:val="00A57975"/>
    <w:rsid w:val="00A7670D"/>
    <w:rsid w:val="00A8213F"/>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F8C"/>
    <w:rsid w:val="00CE6A20"/>
    <w:rsid w:val="00D26DF3"/>
    <w:rsid w:val="00D52003"/>
    <w:rsid w:val="00D72717"/>
    <w:rsid w:val="00DC5119"/>
    <w:rsid w:val="00E1277D"/>
    <w:rsid w:val="00EB59CB"/>
    <w:rsid w:val="00EB59F4"/>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D3A19"/>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0DBCC86C8F574565BE475746E5B15BC5">
    <w:name w:val="0DBCC86C8F574565BE475746E5B15BC5"/>
    <w:rsid w:val="00FD3A19"/>
  </w:style>
  <w:style w:type="paragraph" w:customStyle="1" w:styleId="538CF7B9135349408987DF5E61FC603A">
    <w:name w:val="538CF7B9135349408987DF5E61FC603A"/>
    <w:rsid w:val="00FD3A19"/>
  </w:style>
  <w:style w:type="paragraph" w:customStyle="1" w:styleId="F15FF9A5280C4250A2D091BBCCAC19F5">
    <w:name w:val="F15FF9A5280C4250A2D091BBCCAC19F5"/>
    <w:rsid w:val="00FD3A19"/>
  </w:style>
  <w:style w:type="paragraph" w:customStyle="1" w:styleId="74DDCD31C7A24C989A9B7B28A369C1C6">
    <w:name w:val="74DDCD31C7A24C989A9B7B28A369C1C6"/>
    <w:rsid w:val="00FD3A19"/>
  </w:style>
  <w:style w:type="paragraph" w:customStyle="1" w:styleId="0526A6E27729478195D6F7CFC13DDFC2">
    <w:name w:val="0526A6E27729478195D6F7CFC13DDFC2"/>
    <w:rsid w:val="00FD3A19"/>
  </w:style>
  <w:style w:type="paragraph" w:customStyle="1" w:styleId="7C4115A2C3A44907BED3060333B3D885">
    <w:name w:val="7C4115A2C3A44907BED3060333B3D885"/>
    <w:rsid w:val="00FD3A19"/>
  </w:style>
  <w:style w:type="paragraph" w:customStyle="1" w:styleId="DE53BFEE80FC40349508E64DD9E7CDD5">
    <w:name w:val="DE53BFEE80FC40349508E64DD9E7CDD5"/>
    <w:rsid w:val="00FD3A19"/>
  </w:style>
  <w:style w:type="paragraph" w:customStyle="1" w:styleId="B55951C7DAC44BC48FE63D1652CCCAB9">
    <w:name w:val="B55951C7DAC44BC48FE63D1652CCCAB9"/>
    <w:rsid w:val="00FD3A19"/>
  </w:style>
  <w:style w:type="paragraph" w:customStyle="1" w:styleId="4015EC4D72454F03A3B54F4BEA8D6D5C">
    <w:name w:val="4015EC4D72454F03A3B54F4BEA8D6D5C"/>
    <w:rsid w:val="00FD3A19"/>
  </w:style>
  <w:style w:type="paragraph" w:customStyle="1" w:styleId="0EA746514C054F76941DC9C7B65A78F4">
    <w:name w:val="0EA746514C054F76941DC9C7B65A78F4"/>
    <w:rsid w:val="00FD3A19"/>
  </w:style>
  <w:style w:type="paragraph" w:customStyle="1" w:styleId="D3C56DB6D11C41AE9140BEEEB27F7015">
    <w:name w:val="D3C56DB6D11C41AE9140BEEEB27F7015"/>
    <w:rsid w:val="00FD3A19"/>
  </w:style>
  <w:style w:type="paragraph" w:customStyle="1" w:styleId="8E141A84653144FDA63D9D4973EFBC6A">
    <w:name w:val="8E141A84653144FDA63D9D4973EFBC6A"/>
    <w:rsid w:val="00FD3A19"/>
  </w:style>
  <w:style w:type="paragraph" w:customStyle="1" w:styleId="45C3A58B7DE94C878C1375F15F5069DE">
    <w:name w:val="45C3A58B7DE94C878C1375F15F5069DE"/>
    <w:rsid w:val="00FD3A19"/>
  </w:style>
  <w:style w:type="paragraph" w:customStyle="1" w:styleId="0BEB22F436924E929C862A21E7FEBA1D">
    <w:name w:val="0BEB22F436924E929C862A21E7FEBA1D"/>
    <w:rsid w:val="00FD3A19"/>
  </w:style>
  <w:style w:type="paragraph" w:customStyle="1" w:styleId="6FCEDF8B47A24384948746E8D0F11454">
    <w:name w:val="6FCEDF8B47A24384948746E8D0F11454"/>
    <w:rsid w:val="00FD3A19"/>
  </w:style>
  <w:style w:type="paragraph" w:customStyle="1" w:styleId="CF73CCC944284247B30BB02A7B8046B6">
    <w:name w:val="CF73CCC944284247B30BB02A7B8046B6"/>
    <w:rsid w:val="00FD3A19"/>
  </w:style>
  <w:style w:type="paragraph" w:customStyle="1" w:styleId="A56282064ED3406B839CF9436A61EF49">
    <w:name w:val="A56282064ED3406B839CF9436A61EF49"/>
    <w:rsid w:val="00FD3A19"/>
  </w:style>
  <w:style w:type="paragraph" w:customStyle="1" w:styleId="E77B00D075EE4E578ED0C860ADCDE79C">
    <w:name w:val="E77B00D075EE4E578ED0C860ADCDE79C"/>
    <w:rsid w:val="00FD3A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3416</TotalTime>
  <Pages>6</Pages>
  <Words>1461</Words>
  <Characters>8639</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392</cp:revision>
  <cp:lastPrinted>2017-04-19T12:03:00Z</cp:lastPrinted>
  <dcterms:created xsi:type="dcterms:W3CDTF">2024-12-09T18:37:00Z</dcterms:created>
  <dcterms:modified xsi:type="dcterms:W3CDTF">2025-10-10T16:28:00Z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