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F4CF700" w:rsidR="00E8763A" w:rsidRPr="00AF3E41" w:rsidRDefault="0085039E" w:rsidP="00E8763A">
            <w:pPr>
              <w:rPr>
                <w:b/>
                <w:bCs/>
                <w:sz w:val="20"/>
                <w:szCs w:val="20"/>
              </w:rPr>
            </w:pPr>
            <w:r w:rsidRPr="0085039E">
              <w:rPr>
                <w:b/>
                <w:bCs/>
                <w:sz w:val="20"/>
                <w:szCs w:val="20"/>
              </w:rPr>
              <w:t>3078515-01</w:t>
            </w:r>
          </w:p>
        </w:tc>
        <w:tc>
          <w:tcPr>
            <w:tcW w:w="2691" w:type="dxa"/>
            <w:gridSpan w:val="3"/>
            <w:tcBorders>
              <w:top w:val="nil"/>
              <w:bottom w:val="single" w:sz="4" w:space="0" w:color="000000" w:themeColor="text1"/>
            </w:tcBorders>
            <w:vAlign w:val="center"/>
          </w:tcPr>
          <w:p w14:paraId="217E279A" w14:textId="6BCEC57B" w:rsidR="00E8763A" w:rsidRPr="00691E19" w:rsidRDefault="0094525A" w:rsidP="00E8763A">
            <w:pPr>
              <w:rPr>
                <w:b/>
                <w:bCs/>
                <w:sz w:val="20"/>
                <w:szCs w:val="20"/>
              </w:rPr>
            </w:pPr>
            <w:r w:rsidRPr="0094525A">
              <w:rPr>
                <w:b/>
                <w:bCs/>
                <w:sz w:val="20"/>
                <w:szCs w:val="20"/>
              </w:rPr>
              <w:t>A003MR5K</w:t>
            </w:r>
          </w:p>
        </w:tc>
        <w:tc>
          <w:tcPr>
            <w:tcW w:w="2690" w:type="dxa"/>
            <w:gridSpan w:val="2"/>
            <w:tcBorders>
              <w:top w:val="nil"/>
              <w:bottom w:val="single" w:sz="4" w:space="0" w:color="000000" w:themeColor="text1"/>
            </w:tcBorders>
            <w:vAlign w:val="center"/>
          </w:tcPr>
          <w:p w14:paraId="7FC1FC28" w14:textId="12C78D4E" w:rsidR="00E8763A" w:rsidRPr="0094525A" w:rsidRDefault="0094525A" w:rsidP="00E8763A">
            <w:pPr>
              <w:rPr>
                <w:b/>
                <w:bCs/>
                <w:sz w:val="20"/>
                <w:szCs w:val="20"/>
              </w:rPr>
            </w:pPr>
            <w:r w:rsidRPr="0094525A">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6F5C3D4" w:rsidR="00E8763A" w:rsidRPr="00AF3E41" w:rsidRDefault="0094525A" w:rsidP="00E8763A">
            <w:pPr>
              <w:rPr>
                <w:b/>
                <w:bCs/>
                <w:sz w:val="20"/>
                <w:szCs w:val="20"/>
              </w:rPr>
            </w:pPr>
            <w:r>
              <w:rPr>
                <w:b/>
                <w:bCs/>
                <w:sz w:val="20"/>
                <w:szCs w:val="20"/>
              </w:rPr>
              <w:t>PCE-AX0362</w:t>
            </w:r>
          </w:p>
        </w:tc>
        <w:tc>
          <w:tcPr>
            <w:tcW w:w="2691" w:type="dxa"/>
            <w:gridSpan w:val="3"/>
            <w:tcBorders>
              <w:top w:val="nil"/>
            </w:tcBorders>
            <w:vAlign w:val="center"/>
          </w:tcPr>
          <w:p w14:paraId="6E590069" w14:textId="006972EB" w:rsidR="00E8763A" w:rsidRPr="00B11B0A" w:rsidRDefault="00B11B0A" w:rsidP="00E8763A">
            <w:pPr>
              <w:rPr>
                <w:sz w:val="20"/>
                <w:szCs w:val="20"/>
                <w:lang w:val="en-US"/>
              </w:rPr>
            </w:pPr>
            <w:r w:rsidRPr="00B11B0A">
              <w:rPr>
                <w:sz w:val="20"/>
                <w:szCs w:val="20"/>
                <w:lang w:val="en-US"/>
              </w:rPr>
              <w:t>FRONT</w:t>
            </w:r>
            <w:r>
              <w:rPr>
                <w:sz w:val="20"/>
                <w:szCs w:val="20"/>
                <w:lang w:val="en-US"/>
              </w:rPr>
              <w:t xml:space="preserve"> </w:t>
            </w:r>
            <w:r w:rsidRPr="00B11B0A">
              <w:rPr>
                <w:sz w:val="20"/>
                <w:szCs w:val="20"/>
                <w:lang w:val="en-US"/>
              </w:rPr>
              <w:t>HIGH PRESSURE TURBINE</w:t>
            </w:r>
            <w:r>
              <w:rPr>
                <w:sz w:val="20"/>
                <w:szCs w:val="20"/>
                <w:lang w:val="en-US"/>
              </w:rPr>
              <w:t xml:space="preserve"> </w:t>
            </w:r>
            <w:r w:rsidRPr="00B11B0A">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CFCE505" w:rsidR="00E8763A" w:rsidRPr="0027369C" w:rsidRDefault="00984B5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4525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9B21EB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85039E">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85039E">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85039E">
              <w:rPr>
                <w:rFonts w:ascii="Calibri" w:eastAsia="Times New Roman" w:hAnsi="Calibri" w:cs="Arial"/>
                <w:b/>
                <w:bCs/>
                <w:color w:val="000000"/>
                <w:sz w:val="20"/>
                <w:szCs w:val="20"/>
                <w:lang w:val="en-US" w:eastAsia="pt-BR"/>
              </w:rPr>
              <w:t xml:space="preserve">Out. </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5D6DF4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85039E">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85039E">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5039E">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4525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9A3C9E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3704F1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w:t>
            </w:r>
            <w:r w:rsidR="009818FD">
              <w:rPr>
                <w:rFonts w:ascii="Calibri" w:eastAsia="Times New Roman" w:hAnsi="Calibri" w:cs="Arial"/>
                <w:i/>
                <w:iCs/>
                <w:color w:val="000000"/>
                <w:sz w:val="20"/>
                <w:szCs w:val="20"/>
                <w:lang w:val="en-US" w:eastAsia="pt-BR"/>
              </w:rPr>
              <w:t>0</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94525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047A85E6"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xml:space="preserve">, Seção “Cleaning-01”, Parágrafo 1., Etapa D. (Task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0AE535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818FD">
              <w:rPr>
                <w:rFonts w:ascii="Calibri" w:eastAsia="Times New Roman" w:hAnsi="Calibri" w:cs="Arial"/>
                <w:i/>
                <w:iCs/>
                <w:color w:val="000000"/>
                <w:sz w:val="20"/>
                <w:szCs w:val="20"/>
                <w:lang w:val="en-US" w:eastAsia="pt-BR"/>
              </w:rPr>
              <w:t>72-51-10</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94525A"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D029927"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0E77BE68"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818FD">
              <w:rPr>
                <w:rFonts w:ascii="Calibri" w:eastAsia="Times New Roman" w:hAnsi="Calibri" w:cs="Arial"/>
                <w:i/>
                <w:iCs/>
                <w:color w:val="000000"/>
                <w:sz w:val="20"/>
                <w:szCs w:val="20"/>
                <w:lang w:val="en-US" w:eastAsia="pt-BR"/>
              </w:rPr>
              <w:t>72-51-10</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5910A26F"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9818FD">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FB0EB8F"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9818FD">
              <w:rPr>
                <w:rFonts w:ascii="Calibri" w:eastAsia="Times New Roman" w:hAnsi="Calibri" w:cs="Arial"/>
                <w:i/>
                <w:iCs/>
                <w:color w:val="000000"/>
                <w:sz w:val="20"/>
                <w:szCs w:val="20"/>
                <w:lang w:val="en-US" w:eastAsia="pt-BR"/>
              </w:rPr>
              <w:t>72-51-10</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4C8153D1" w:rsidR="003302B8" w:rsidRPr="0085039E" w:rsidRDefault="003302B8" w:rsidP="003302B8">
            <w:pPr>
              <w:jc w:val="both"/>
              <w:rPr>
                <w:rFonts w:ascii="Calibri" w:eastAsia="Times New Roman" w:hAnsi="Calibri" w:cs="Arial"/>
                <w:b/>
                <w:bCs/>
                <w:color w:val="000000"/>
                <w:sz w:val="20"/>
                <w:szCs w:val="20"/>
                <w:lang w:val="en-US" w:eastAsia="pt-BR"/>
              </w:rPr>
            </w:pPr>
            <w:r w:rsidRPr="0085039E">
              <w:rPr>
                <w:rFonts w:ascii="Calibri" w:eastAsia="Times New Roman" w:hAnsi="Calibri" w:cs="Arial"/>
                <w:b/>
                <w:bCs/>
                <w:color w:val="000000"/>
                <w:sz w:val="20"/>
                <w:szCs w:val="20"/>
                <w:lang w:val="en-US" w:eastAsia="pt-BR"/>
              </w:rPr>
              <w:t xml:space="preserve">Realizar o processo conforme SPOP </w:t>
            </w:r>
            <w:r w:rsidR="00C60AC9" w:rsidRPr="0085039E">
              <w:rPr>
                <w:rFonts w:ascii="Calibri" w:eastAsia="Times New Roman" w:hAnsi="Calibri" w:cs="Arial"/>
                <w:b/>
                <w:bCs/>
                <w:color w:val="000000"/>
                <w:sz w:val="20"/>
                <w:szCs w:val="20"/>
                <w:lang w:val="en-US" w:eastAsia="pt-BR"/>
              </w:rPr>
              <w:t>84</w:t>
            </w:r>
            <w:r w:rsidRPr="0085039E">
              <w:rPr>
                <w:rFonts w:ascii="Calibri" w:eastAsia="Times New Roman" w:hAnsi="Calibri" w:cs="Arial"/>
                <w:b/>
                <w:bCs/>
                <w:color w:val="000000"/>
                <w:sz w:val="20"/>
                <w:szCs w:val="20"/>
                <w:lang w:val="en-US" w:eastAsia="pt-BR"/>
              </w:rPr>
              <w:t>.</w:t>
            </w:r>
          </w:p>
          <w:p w14:paraId="2A702011" w14:textId="25BFA900"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C60AC9">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94525A"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112CBB5"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217FBD" w:rsidRPr="00217FBD">
              <w:rPr>
                <w:rFonts w:ascii="Calibri" w:eastAsia="Times New Roman" w:hAnsi="Calibri" w:cs="Arial"/>
                <w:b/>
                <w:bCs/>
                <w:color w:val="000000"/>
                <w:sz w:val="20"/>
                <w:szCs w:val="20"/>
                <w:lang w:eastAsia="pt-BR"/>
              </w:rPr>
              <w:t>84</w:t>
            </w:r>
            <w:r w:rsidRPr="00217FBD">
              <w:rPr>
                <w:rFonts w:ascii="Calibri" w:eastAsia="Times New Roman" w:hAnsi="Calibri" w:cs="Arial"/>
                <w:b/>
                <w:bCs/>
                <w:color w:val="000000"/>
                <w:sz w:val="20"/>
                <w:szCs w:val="20"/>
                <w:lang w:eastAsia="pt-BR"/>
              </w:rPr>
              <w:t xml:space="preserve">. </w:t>
            </w:r>
          </w:p>
          <w:p w14:paraId="3DF7B384" w14:textId="37572D2B"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217FBD" w:rsidRPr="00217FBD">
              <w:rPr>
                <w:rFonts w:ascii="Calibri" w:eastAsia="Times New Roman" w:hAnsi="Calibri" w:cs="Arial"/>
                <w:i/>
                <w:iCs/>
                <w:color w:val="000000"/>
                <w:sz w:val="20"/>
                <w:szCs w:val="20"/>
                <w:lang w:val="en-US" w:eastAsia="pt-BR"/>
              </w:rPr>
              <w:t>84</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C7F61F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9818FD">
              <w:rPr>
                <w:rFonts w:ascii="Calibri" w:eastAsia="Times New Roman" w:hAnsi="Calibri" w:cs="Arial"/>
                <w:b/>
                <w:bCs/>
                <w:color w:val="000000"/>
                <w:sz w:val="20"/>
                <w:szCs w:val="20"/>
                <w:lang w:eastAsia="pt-BR"/>
              </w:rPr>
              <w:t>72-51-10</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C294255"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9818FD">
              <w:rPr>
                <w:rFonts w:ascii="Calibri" w:eastAsia="Times New Roman" w:hAnsi="Calibri" w:cs="Arial"/>
                <w:i/>
                <w:iCs/>
                <w:color w:val="000000"/>
                <w:sz w:val="20"/>
                <w:szCs w:val="20"/>
                <w:lang w:val="en-US" w:eastAsia="pt-BR"/>
              </w:rPr>
              <w:t>72-51-10</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984B51" w:rsidRPr="0094525A" w14:paraId="2218B66D" w14:textId="77777777" w:rsidTr="009B3906">
        <w:trPr>
          <w:trHeight w:val="1134"/>
          <w:jc w:val="center"/>
        </w:trPr>
        <w:tc>
          <w:tcPr>
            <w:tcW w:w="704" w:type="dxa"/>
            <w:vAlign w:val="center"/>
          </w:tcPr>
          <w:p w14:paraId="73764722" w14:textId="68017522" w:rsidR="00984B51" w:rsidRDefault="00984B51" w:rsidP="00984B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819115796"/>
            <w:placeholder>
              <w:docPart w:val="B5A44CE27BFE41EBBFC640A9FE12DE3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B93CF40" w14:textId="6F92833C" w:rsidR="00984B51" w:rsidRDefault="00984B51" w:rsidP="00984B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6F2161A9192741848B1925DDCB43094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82934F" w14:textId="234F848B" w:rsidR="00984B51" w:rsidRDefault="00984B51" w:rsidP="00984B5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6E5F55A" w14:textId="77777777" w:rsidR="00984B51" w:rsidRDefault="00984B51" w:rsidP="00984B51">
            <w:pPr>
              <w:jc w:val="both"/>
              <w:rPr>
                <w:rFonts w:ascii="Calibri" w:eastAsia="Times New Roman" w:hAnsi="Calibri" w:cs="Arial"/>
                <w:b/>
                <w:bCs/>
                <w:color w:val="000000"/>
                <w:sz w:val="20"/>
                <w:szCs w:val="20"/>
                <w:lang w:eastAsia="pt-BR"/>
              </w:rPr>
            </w:pPr>
          </w:p>
          <w:p w14:paraId="6F0285B0"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 É fornecido adicionalmente pelo CIR Manual verificação de dureza, que deve ser realizada somente se tiver ocorrido no motor uma condição especial/incomum de temperatura excessiva (overtemperature), incêndio no Tail Pipe ou exposição a agente extintor de incêndio.</w:t>
            </w:r>
          </w:p>
          <w:p w14:paraId="4ECFA4DA" w14:textId="77777777" w:rsidR="00984B51" w:rsidRDefault="00984B51" w:rsidP="00984B51">
            <w:pPr>
              <w:jc w:val="both"/>
              <w:rPr>
                <w:rFonts w:ascii="Calibri" w:eastAsia="Times New Roman" w:hAnsi="Calibri" w:cs="Arial"/>
                <w:b/>
                <w:bCs/>
                <w:color w:val="000000"/>
                <w:sz w:val="20"/>
                <w:szCs w:val="20"/>
                <w:lang w:eastAsia="pt-BR"/>
              </w:rPr>
            </w:pPr>
          </w:p>
          <w:p w14:paraId="0EF4190A" w14:textId="77777777" w:rsidR="00984B51" w:rsidRDefault="00984B51" w:rsidP="00984B5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(ATTENTION: The CIR Manual additionally provides a hardness check, which must be performed only if the engine experienced a special/unusual condition of overtemperature, Tail Pipe fire, or exposure to a fire extinguishing agent.)</w:t>
            </w:r>
          </w:p>
          <w:p w14:paraId="45713FF1" w14:textId="77777777" w:rsidR="00984B51" w:rsidRDefault="00984B51" w:rsidP="00984B51">
            <w:pPr>
              <w:jc w:val="both"/>
              <w:rPr>
                <w:rFonts w:ascii="Calibri" w:eastAsia="Times New Roman" w:hAnsi="Calibri" w:cs="Arial"/>
                <w:i/>
                <w:iCs/>
                <w:color w:val="000000"/>
                <w:sz w:val="20"/>
                <w:szCs w:val="20"/>
                <w:lang w:val="en-US" w:eastAsia="pt-BR"/>
              </w:rPr>
            </w:pPr>
          </w:p>
          <w:p w14:paraId="24AED9F1" w14:textId="77777777" w:rsidR="00984B51" w:rsidRDefault="00984B51" w:rsidP="00984B51">
            <w:pPr>
              <w:jc w:val="both"/>
              <w:rPr>
                <w:rFonts w:ascii="Calibri" w:eastAsia="Times New Roman" w:hAnsi="Calibri" w:cs="Arial"/>
                <w:i/>
                <w:iCs/>
                <w:color w:val="000000"/>
                <w:sz w:val="20"/>
                <w:szCs w:val="20"/>
                <w:lang w:val="en-US" w:eastAsia="pt-BR"/>
              </w:rPr>
            </w:pPr>
          </w:p>
          <w:p w14:paraId="62EBC0C6"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094F5E0D" w14:textId="77777777" w:rsidR="00984B51" w:rsidRDefault="00984B51" w:rsidP="00984B51">
            <w:pPr>
              <w:jc w:val="both"/>
              <w:rPr>
                <w:rFonts w:ascii="Calibri" w:eastAsia="Times New Roman" w:hAnsi="Calibri" w:cs="Arial"/>
                <w:b/>
                <w:bCs/>
                <w:color w:val="000000"/>
                <w:sz w:val="20"/>
                <w:szCs w:val="20"/>
                <w:lang w:eastAsia="pt-BR"/>
              </w:rPr>
            </w:pPr>
          </w:p>
          <w:p w14:paraId="44D7BE56"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23ADCA20" w14:textId="77777777" w:rsidR="00984B51" w:rsidRDefault="00984B51" w:rsidP="00984B51">
            <w:pPr>
              <w:jc w:val="both"/>
              <w:rPr>
                <w:rFonts w:ascii="Calibri" w:eastAsia="Times New Roman" w:hAnsi="Calibri" w:cs="Arial"/>
                <w:b/>
                <w:bCs/>
                <w:color w:val="000000"/>
                <w:sz w:val="20"/>
                <w:szCs w:val="20"/>
                <w:lang w:eastAsia="pt-BR"/>
              </w:rPr>
            </w:pPr>
          </w:p>
          <w:p w14:paraId="5D300225" w14:textId="77777777" w:rsidR="00984B51" w:rsidRDefault="00984B51" w:rsidP="00984B5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(Did the engine experience any of the special/unusual conditions mentioned above?)</w:t>
            </w:r>
          </w:p>
          <w:p w14:paraId="15CF1B16" w14:textId="77777777" w:rsidR="00984B51" w:rsidRDefault="00984B51" w:rsidP="00984B51">
            <w:pPr>
              <w:jc w:val="both"/>
              <w:rPr>
                <w:rFonts w:ascii="Calibri" w:eastAsia="Times New Roman" w:hAnsi="Calibri" w:cs="Arial"/>
                <w:i/>
                <w:iCs/>
                <w:color w:val="000000"/>
                <w:sz w:val="20"/>
                <w:szCs w:val="20"/>
                <w:lang w:val="en-US" w:eastAsia="pt-BR"/>
              </w:rPr>
            </w:pPr>
          </w:p>
          <w:p w14:paraId="454EE612" w14:textId="77777777" w:rsidR="00984B51" w:rsidRDefault="00984B51" w:rsidP="00984B51">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7EDD1A86" w14:textId="77777777" w:rsidR="00984B51" w:rsidRDefault="00984B51" w:rsidP="00984B51">
            <w:pPr>
              <w:jc w:val="both"/>
              <w:rPr>
                <w:rFonts w:ascii="Calibri" w:eastAsia="Times New Roman" w:hAnsi="Calibri" w:cs="Arial"/>
                <w:b/>
                <w:bCs/>
                <w:color w:val="000000"/>
                <w:sz w:val="20"/>
                <w:szCs w:val="20"/>
                <w:lang w:val="en-US" w:eastAsia="pt-BR"/>
              </w:rPr>
            </w:pPr>
          </w:p>
          <w:p w14:paraId="034F8CA8"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temperatura excessiva. Nº da sub O.S. aberta para realização da etapa: ____________________</w:t>
            </w:r>
          </w:p>
          <w:p w14:paraId="1DD3B3D1" w14:textId="77777777" w:rsidR="00984B51" w:rsidRDefault="00984B51" w:rsidP="00984B51">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overtemperature. Number of the sub W.O. opened for the performance of the step:)</w:t>
            </w:r>
          </w:p>
          <w:p w14:paraId="5DA627E7" w14:textId="77777777" w:rsidR="00984B51" w:rsidRDefault="00984B51" w:rsidP="00984B51">
            <w:pPr>
              <w:jc w:val="both"/>
              <w:rPr>
                <w:rFonts w:ascii="Calibri" w:eastAsia="Times New Roman" w:hAnsi="Calibri" w:cs="Arial"/>
                <w:b/>
                <w:bCs/>
                <w:color w:val="000000"/>
                <w:sz w:val="20"/>
                <w:szCs w:val="20"/>
                <w:lang w:val="en-US" w:eastAsia="pt-BR"/>
              </w:rPr>
            </w:pPr>
          </w:p>
          <w:p w14:paraId="4A55A4A1"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exposição a agente extintor de incêndio. Nº da sub O.S. aberta para realização da etapa: ____________________</w:t>
            </w:r>
          </w:p>
          <w:p w14:paraId="52999AEA" w14:textId="77777777" w:rsidR="00984B51" w:rsidRDefault="00984B51" w:rsidP="00984B51">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exposure to a fire extinguishing agent. Number of the sub W.O. opened for the performance of the step:)</w:t>
            </w:r>
          </w:p>
          <w:p w14:paraId="69D8E875" w14:textId="77777777" w:rsidR="00984B51" w:rsidRDefault="00984B51" w:rsidP="00984B51">
            <w:pPr>
              <w:jc w:val="both"/>
              <w:rPr>
                <w:rFonts w:ascii="Calibri" w:eastAsia="Times New Roman" w:hAnsi="Calibri" w:cs="Arial"/>
                <w:b/>
                <w:bCs/>
                <w:color w:val="000000"/>
                <w:sz w:val="20"/>
                <w:szCs w:val="20"/>
                <w:lang w:val="en-US" w:eastAsia="pt-BR"/>
              </w:rPr>
            </w:pPr>
          </w:p>
          <w:p w14:paraId="415ACE75" w14:textId="77777777" w:rsidR="00984B51" w:rsidRDefault="00984B51" w:rsidP="00984B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3AF454E" w14:textId="77777777" w:rsidR="00984B51" w:rsidRDefault="00984B51" w:rsidP="00984B5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C59F4FE" w14:textId="77777777" w:rsidR="00984B51" w:rsidRPr="00984B51" w:rsidRDefault="00984B51" w:rsidP="00984B51">
            <w:pPr>
              <w:jc w:val="both"/>
              <w:rPr>
                <w:rFonts w:ascii="Calibri" w:eastAsia="Times New Roman" w:hAnsi="Calibri" w:cs="Arial"/>
                <w:b/>
                <w:bCs/>
                <w:color w:val="000000"/>
                <w:sz w:val="20"/>
                <w:szCs w:val="20"/>
                <w:highlight w:val="yellow"/>
                <w:lang w:val="en-US" w:eastAsia="pt-BR"/>
              </w:rPr>
            </w:pPr>
          </w:p>
        </w:tc>
      </w:tr>
      <w:tr w:rsidR="003302B8" w:rsidRPr="00EB776E" w14:paraId="6E5A12F5" w14:textId="77777777" w:rsidTr="009B3906">
        <w:trPr>
          <w:trHeight w:val="1134"/>
          <w:jc w:val="center"/>
        </w:trPr>
        <w:tc>
          <w:tcPr>
            <w:tcW w:w="704" w:type="dxa"/>
            <w:vAlign w:val="center"/>
          </w:tcPr>
          <w:p w14:paraId="16620F8B" w14:textId="2597479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84B51">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4A7F3B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9818FD">
              <w:rPr>
                <w:rFonts w:ascii="Calibri" w:eastAsia="Times New Roman" w:hAnsi="Calibri" w:cs="Arial"/>
                <w:b/>
                <w:bCs/>
                <w:color w:val="000000"/>
                <w:sz w:val="20"/>
                <w:szCs w:val="20"/>
                <w:lang w:eastAsia="pt-BR"/>
              </w:rPr>
              <w:t>72-51-10</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85039E">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2FEEC1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9818FD">
              <w:rPr>
                <w:rFonts w:ascii="Calibri" w:eastAsia="Times New Roman" w:hAnsi="Calibri" w:cs="Arial"/>
                <w:i/>
                <w:iCs/>
                <w:color w:val="000000"/>
                <w:sz w:val="20"/>
                <w:szCs w:val="20"/>
                <w:lang w:val="en-US" w:eastAsia="pt-BR"/>
              </w:rPr>
              <w:t>72-51-10</w:t>
            </w:r>
            <w:r w:rsidR="00612C6E" w:rsidRPr="00612C6E">
              <w:rPr>
                <w:rFonts w:ascii="Calibri" w:eastAsia="Times New Roman" w:hAnsi="Calibri" w:cs="Arial"/>
                <w:i/>
                <w:iCs/>
                <w:color w:val="000000"/>
                <w:sz w:val="20"/>
                <w:szCs w:val="20"/>
                <w:lang w:val="en-US" w:eastAsia="pt-BR"/>
              </w:rPr>
              <w:t xml:space="preserve">, Section </w:t>
            </w:r>
            <w:r w:rsidR="00612C6E" w:rsidRPr="00612C6E">
              <w:rPr>
                <w:rFonts w:ascii="Calibri" w:eastAsia="Times New Roman" w:hAnsi="Calibri" w:cs="Arial"/>
                <w:i/>
                <w:iCs/>
                <w:color w:val="000000"/>
                <w:sz w:val="20"/>
                <w:szCs w:val="20"/>
                <w:lang w:val="en-US" w:eastAsia="pt-BR"/>
              </w:rPr>
              <w:lastRenderedPageBreak/>
              <w:t>'Inspection/Check-02',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85039E">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94525A" w14:paraId="0298F2E7" w14:textId="77777777" w:rsidTr="009B3906">
        <w:trPr>
          <w:trHeight w:val="1134"/>
          <w:jc w:val="center"/>
        </w:trPr>
        <w:tc>
          <w:tcPr>
            <w:tcW w:w="704" w:type="dxa"/>
            <w:vAlign w:val="center"/>
          </w:tcPr>
          <w:p w14:paraId="67DA18C3" w14:textId="78DBE94D" w:rsidR="003302B8" w:rsidRDefault="00984B51"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67FC1DC"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9818FD">
              <w:rPr>
                <w:rFonts w:ascii="Calibri" w:eastAsia="Times New Roman" w:hAnsi="Calibri" w:cs="Arial"/>
                <w:b/>
                <w:bCs/>
                <w:color w:val="000000"/>
                <w:sz w:val="20"/>
                <w:szCs w:val="20"/>
                <w:lang w:eastAsia="pt-BR"/>
              </w:rPr>
              <w:t>72-51-10</w:t>
            </w:r>
            <w:r w:rsidRPr="00A31DEF">
              <w:rPr>
                <w:rFonts w:ascii="Calibri" w:eastAsia="Times New Roman" w:hAnsi="Calibri" w:cs="Arial"/>
                <w:b/>
                <w:bCs/>
                <w:color w:val="000000"/>
                <w:sz w:val="20"/>
                <w:szCs w:val="20"/>
                <w:lang w:eastAsia="pt-BR"/>
              </w:rPr>
              <w:t>, Seção “Inspection/Check-03”, Parágrafo 1., Etapa C.; Figura 801 e Tabela 801 (</w:t>
            </w:r>
            <w:r w:rsidR="009818FD">
              <w:rPr>
                <w:rFonts w:ascii="Calibri" w:eastAsia="Times New Roman" w:hAnsi="Calibri" w:cs="Arial"/>
                <w:b/>
                <w:bCs/>
                <w:color w:val="000000"/>
                <w:sz w:val="20"/>
                <w:szCs w:val="20"/>
                <w:lang w:eastAsia="pt-BR"/>
              </w:rPr>
              <w:t>72-51-10</w:t>
            </w:r>
            <w:r w:rsidR="00A93449"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7CE7B9D"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9818FD">
              <w:rPr>
                <w:rFonts w:ascii="Calibri" w:eastAsia="Times New Roman" w:hAnsi="Calibri" w:cs="Arial"/>
                <w:i/>
                <w:iCs/>
                <w:color w:val="000000"/>
                <w:sz w:val="20"/>
                <w:szCs w:val="20"/>
                <w:lang w:val="en-US" w:eastAsia="pt-BR"/>
              </w:rPr>
              <w:t>72-51-10</w:t>
            </w:r>
            <w:r w:rsidRPr="006A2A4D">
              <w:rPr>
                <w:rFonts w:ascii="Calibri" w:eastAsia="Times New Roman" w:hAnsi="Calibri" w:cs="Arial"/>
                <w:i/>
                <w:iCs/>
                <w:color w:val="000000"/>
                <w:sz w:val="20"/>
                <w:szCs w:val="20"/>
                <w:lang w:val="en-US" w:eastAsia="pt-BR"/>
              </w:rPr>
              <w:t>, Section 'Inspection/Check-03', Paragraph 1., Step C.; Figure 801 and Table 801 (</w:t>
            </w:r>
            <w:r w:rsidR="009818FD">
              <w:rPr>
                <w:rFonts w:ascii="Calibri" w:eastAsia="Times New Roman" w:hAnsi="Calibri" w:cs="Arial"/>
                <w:i/>
                <w:iCs/>
                <w:color w:val="000000"/>
                <w:sz w:val="20"/>
                <w:szCs w:val="20"/>
                <w:lang w:val="en-US" w:eastAsia="pt-BR"/>
              </w:rPr>
              <w:t>72-51-10</w:t>
            </w:r>
            <w:r w:rsidR="00A93449"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2DAA28C9"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984B51">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FFEF6B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9818FD">
              <w:rPr>
                <w:rFonts w:ascii="Calibri" w:eastAsia="Times New Roman" w:hAnsi="Calibri" w:cs="Arial"/>
                <w:b/>
                <w:bCs/>
                <w:color w:val="000000"/>
                <w:sz w:val="20"/>
                <w:szCs w:val="20"/>
                <w:lang w:eastAsia="pt-BR"/>
              </w:rPr>
              <w:t>72-51-10</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9818FD">
              <w:rPr>
                <w:rFonts w:ascii="Calibri" w:eastAsia="Times New Roman" w:hAnsi="Calibri" w:cs="Arial"/>
                <w:b/>
                <w:bCs/>
                <w:color w:val="000000"/>
                <w:sz w:val="20"/>
                <w:szCs w:val="20"/>
                <w:lang w:eastAsia="pt-BR"/>
              </w:rPr>
              <w:t>72-51-10</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92B6B66"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9818FD">
              <w:rPr>
                <w:rFonts w:ascii="Calibri" w:eastAsia="Times New Roman" w:hAnsi="Calibri" w:cs="Arial"/>
                <w:i/>
                <w:iCs/>
                <w:color w:val="000000"/>
                <w:sz w:val="20"/>
                <w:szCs w:val="20"/>
                <w:lang w:val="en-US" w:eastAsia="pt-BR"/>
              </w:rPr>
              <w:t>72-51-10</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9818FD">
              <w:rPr>
                <w:rFonts w:ascii="Calibri" w:eastAsia="Times New Roman" w:hAnsi="Calibri" w:cs="Arial"/>
                <w:i/>
                <w:iCs/>
                <w:color w:val="000000"/>
                <w:sz w:val="20"/>
                <w:szCs w:val="20"/>
                <w:lang w:val="en-US" w:eastAsia="pt-BR"/>
              </w:rPr>
              <w:t>72-51-10</w:t>
            </w:r>
            <w:r w:rsidR="00A93449" w:rsidRPr="00A93449">
              <w:rPr>
                <w:rFonts w:ascii="Calibri" w:eastAsia="Times New Roman" w:hAnsi="Calibri" w:cs="Arial"/>
                <w:i/>
                <w:iCs/>
                <w:color w:val="000000"/>
                <w:sz w:val="20"/>
                <w:szCs w:val="20"/>
                <w:lang w:val="en-US" w:eastAsia="pt-BR"/>
              </w:rPr>
              <w:t>-220-802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2C22F07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84B51">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4EA961F6" w:rsidR="003302B8" w:rsidRPr="005068AF" w:rsidRDefault="0094525A" w:rsidP="003302B8">
            <w:pPr>
              <w:jc w:val="left"/>
              <w:rPr>
                <w:sz w:val="20"/>
                <w:szCs w:val="20"/>
              </w:rPr>
            </w:pPr>
            <w:r>
              <w:rPr>
                <w:rFonts w:ascii="Calibri" w:eastAsia="Times New Roman" w:hAnsi="Calibri" w:cs="Arial"/>
                <w:b/>
                <w:bCs/>
                <w:color w:val="000000"/>
                <w:sz w:val="20"/>
                <w:szCs w:val="20"/>
                <w:lang w:eastAsia="pt-BR"/>
              </w:rPr>
              <w:t>18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039E"/>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25A"/>
    <w:rsid w:val="00954A03"/>
    <w:rsid w:val="0097676E"/>
    <w:rsid w:val="009818FD"/>
    <w:rsid w:val="00984B51"/>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0C5"/>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B5A44CE27BFE41EBBFC640A9FE12DE30"/>
        <w:category>
          <w:name w:val="Geral"/>
          <w:gallery w:val="placeholder"/>
        </w:category>
        <w:types>
          <w:type w:val="bbPlcHdr"/>
        </w:types>
        <w:behaviors>
          <w:behavior w:val="content"/>
        </w:behaviors>
        <w:guid w:val="{CC4F165C-9827-4A99-8578-AF9C0F84C8B5}"/>
      </w:docPartPr>
      <w:docPartBody>
        <w:p w:rsidR="00EF2461" w:rsidRDefault="00EF2461" w:rsidP="00EF2461">
          <w:pPr>
            <w:pStyle w:val="B5A44CE27BFE41EBBFC640A9FE12DE30"/>
          </w:pPr>
          <w:r>
            <w:rPr>
              <w:rStyle w:val="TextodoEspaoReservado"/>
            </w:rPr>
            <w:t>Escolher um item.</w:t>
          </w:r>
        </w:p>
      </w:docPartBody>
    </w:docPart>
    <w:docPart>
      <w:docPartPr>
        <w:name w:val="6F2161A9192741848B1925DDCB430945"/>
        <w:category>
          <w:name w:val="Geral"/>
          <w:gallery w:val="placeholder"/>
        </w:category>
        <w:types>
          <w:type w:val="bbPlcHdr"/>
        </w:types>
        <w:behaviors>
          <w:behavior w:val="content"/>
        </w:behaviors>
        <w:guid w:val="{1A777E8B-34DA-45A5-9647-113380621232}"/>
      </w:docPartPr>
      <w:docPartBody>
        <w:p w:rsidR="00EF2461" w:rsidRDefault="00EF2461" w:rsidP="00EF2461">
          <w:pPr>
            <w:pStyle w:val="6F2161A9192741848B1925DDCB430945"/>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D6F8C"/>
    <w:rsid w:val="00CE6A20"/>
    <w:rsid w:val="00D26DF3"/>
    <w:rsid w:val="00D72717"/>
    <w:rsid w:val="00DC5119"/>
    <w:rsid w:val="00E1277D"/>
    <w:rsid w:val="00EB50C5"/>
    <w:rsid w:val="00EB59CB"/>
    <w:rsid w:val="00EB59F4"/>
    <w:rsid w:val="00ED6D19"/>
    <w:rsid w:val="00EF2461"/>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F2461"/>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B5A44CE27BFE41EBBFC640A9FE12DE30">
    <w:name w:val="B5A44CE27BFE41EBBFC640A9FE12DE30"/>
    <w:rsid w:val="00EF2461"/>
  </w:style>
  <w:style w:type="paragraph" w:customStyle="1" w:styleId="6F2161A9192741848B1925DDCB430945">
    <w:name w:val="6F2161A9192741848B1925DDCB430945"/>
    <w:rsid w:val="00EF24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3250</TotalTime>
  <Pages>6</Pages>
  <Words>1563</Words>
  <Characters>9105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2025-11-18T18:51:00Z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