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9697E0A" w:rsidR="00E8763A" w:rsidRPr="00AF3E41" w:rsidRDefault="00BE531B" w:rsidP="00E8763A">
            <w:pPr>
              <w:rPr>
                <w:b/>
                <w:bCs/>
                <w:sz w:val="20"/>
                <w:szCs w:val="20"/>
              </w:rPr>
            </w:pPr>
            <w:r w:rsidRPr="00BE531B">
              <w:rPr>
                <w:b/>
                <w:bCs/>
                <w:sz w:val="20"/>
                <w:szCs w:val="20"/>
              </w:rPr>
              <w:t>3051009-01</w:t>
            </w:r>
          </w:p>
        </w:tc>
        <w:tc>
          <w:tcPr>
            <w:tcW w:w="2691" w:type="dxa"/>
            <w:gridSpan w:val="3"/>
            <w:tcBorders>
              <w:top w:val="nil"/>
              <w:bottom w:val="single" w:sz="4" w:space="0" w:color="000000" w:themeColor="text1"/>
            </w:tcBorders>
            <w:vAlign w:val="center"/>
          </w:tcPr>
          <w:p w14:paraId="217E279A" w14:textId="3A820E3C" w:rsidR="00E8763A" w:rsidRPr="00691E19" w:rsidRDefault="009F6A1E" w:rsidP="00E8763A">
            <w:pPr>
              <w:rPr>
                <w:b/>
                <w:bCs/>
                <w:sz w:val="20"/>
                <w:szCs w:val="20"/>
              </w:rPr>
            </w:pPr>
            <w:r w:rsidRPr="009F6A1E">
              <w:rPr>
                <w:b/>
                <w:bCs/>
                <w:sz w:val="20"/>
                <w:szCs w:val="20"/>
              </w:rPr>
              <w:t>SGA0002623</w:t>
            </w:r>
          </w:p>
        </w:tc>
        <w:tc>
          <w:tcPr>
            <w:tcW w:w="2690" w:type="dxa"/>
            <w:gridSpan w:val="2"/>
            <w:tcBorders>
              <w:top w:val="nil"/>
              <w:bottom w:val="single" w:sz="4" w:space="0" w:color="000000" w:themeColor="text1"/>
            </w:tcBorders>
            <w:vAlign w:val="center"/>
          </w:tcPr>
          <w:p w14:paraId="7FC1FC28" w14:textId="519855D7" w:rsidR="00E8763A" w:rsidRPr="009F6A1E" w:rsidRDefault="009F6A1E" w:rsidP="00E8763A">
            <w:pPr>
              <w:rPr>
                <w:b/>
                <w:bCs/>
                <w:sz w:val="20"/>
                <w:szCs w:val="20"/>
              </w:rPr>
            </w:pPr>
            <w:r w:rsidRPr="009F6A1E">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41E61C3" w:rsidR="00E8763A" w:rsidRPr="00AF3E41" w:rsidRDefault="009F6A1E" w:rsidP="00E8763A">
            <w:pPr>
              <w:rPr>
                <w:b/>
                <w:bCs/>
                <w:sz w:val="20"/>
                <w:szCs w:val="20"/>
              </w:rPr>
            </w:pPr>
            <w:r>
              <w:rPr>
                <w:b/>
                <w:bCs/>
                <w:sz w:val="20"/>
                <w:szCs w:val="20"/>
              </w:rPr>
              <w:t>PCE-AX0362</w:t>
            </w:r>
          </w:p>
        </w:tc>
        <w:tc>
          <w:tcPr>
            <w:tcW w:w="2691" w:type="dxa"/>
            <w:gridSpan w:val="3"/>
            <w:tcBorders>
              <w:top w:val="nil"/>
            </w:tcBorders>
            <w:vAlign w:val="center"/>
          </w:tcPr>
          <w:p w14:paraId="6E590069" w14:textId="0D5F7A12" w:rsidR="00E8763A" w:rsidRPr="005559C1" w:rsidRDefault="005559C1" w:rsidP="00E8763A">
            <w:pPr>
              <w:rPr>
                <w:sz w:val="20"/>
                <w:szCs w:val="20"/>
                <w:lang w:val="en-US"/>
              </w:rPr>
            </w:pPr>
            <w:r w:rsidRPr="005559C1">
              <w:rPr>
                <w:sz w:val="20"/>
                <w:szCs w:val="20"/>
                <w:lang w:val="en-US"/>
              </w:rPr>
              <w:t>LOW PRESSURE TURBINE</w:t>
            </w:r>
            <w:r>
              <w:rPr>
                <w:sz w:val="20"/>
                <w:szCs w:val="20"/>
                <w:lang w:val="en-US"/>
              </w:rPr>
              <w:t xml:space="preserve"> </w:t>
            </w:r>
            <w:r w:rsidRPr="005559C1">
              <w:rPr>
                <w:sz w:val="20"/>
                <w:szCs w:val="20"/>
                <w:lang w:val="en-US"/>
              </w:rPr>
              <w:t>HOUSING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1AB6418" w:rsidR="00E8763A" w:rsidRPr="0027369C" w:rsidRDefault="00BE531B"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655A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653389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E531B">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E531B">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E531B">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01E4AB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E531B">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E531B">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E531B">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B655A2" w14:paraId="4F8472DC" w14:textId="77777777" w:rsidTr="009B3906">
        <w:trPr>
          <w:trHeight w:val="1134"/>
          <w:jc w:val="center"/>
        </w:trPr>
        <w:tc>
          <w:tcPr>
            <w:tcW w:w="704" w:type="dxa"/>
            <w:vAlign w:val="center"/>
          </w:tcPr>
          <w:p w14:paraId="355FABE1" w14:textId="3EFD667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45520802"/>
            <w:placeholder>
              <w:docPart w:val="2B8708119A454D748F26011494C288E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5194A1" w14:textId="469AF76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15821417"/>
            <w:placeholder>
              <w:docPart w:val="84D2D07480A143508A1CE4647F7B04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BFBFAC" w14:textId="555AB1F3"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775AB4DD" w14:textId="77777777" w:rsidR="00FB4326" w:rsidRDefault="00FB4326" w:rsidP="00FB4326">
            <w:pPr>
              <w:jc w:val="both"/>
              <w:rPr>
                <w:rFonts w:ascii="Calibri" w:eastAsia="Times New Roman" w:hAnsi="Calibri" w:cs="Arial"/>
                <w:b/>
                <w:bCs/>
                <w:color w:val="000000"/>
                <w:sz w:val="20"/>
                <w:szCs w:val="20"/>
                <w:lang w:eastAsia="pt-BR"/>
              </w:rPr>
            </w:pPr>
          </w:p>
          <w:p w14:paraId="6DD96EA1"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da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Parágrafo 1., Etapa C.,</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901;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72-52-14-350-011</w:t>
            </w:r>
            <w:r>
              <w:rPr>
                <w:rFonts w:ascii="Calibri" w:eastAsia="Times New Roman" w:hAnsi="Calibri" w:cs="Arial"/>
                <w:b/>
                <w:bCs/>
                <w:color w:val="000000"/>
                <w:sz w:val="20"/>
                <w:szCs w:val="20"/>
                <w:lang w:eastAsia="pt-BR"/>
              </w:rPr>
              <w:t>).</w:t>
            </w:r>
          </w:p>
          <w:p w14:paraId="4976098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(Remove the Self-locking Shank Nuts from the part in accordance with CIR Manual 3043515, ATA 72-52-14, Section 'Repair-10', Paragraph 1, Step C, Figure 901 (Task 72-52-14-350-803, Subtask 72-52-14-350-011).)</w:t>
            </w:r>
          </w:p>
          <w:p w14:paraId="50576CCF" w14:textId="77777777" w:rsidR="00FB4326" w:rsidRDefault="00FB4326" w:rsidP="00FB4326">
            <w:pPr>
              <w:jc w:val="both"/>
              <w:rPr>
                <w:rFonts w:ascii="Calibri" w:eastAsia="Times New Roman" w:hAnsi="Calibri" w:cs="Arial"/>
                <w:b/>
                <w:bCs/>
                <w:color w:val="000000"/>
                <w:sz w:val="20"/>
                <w:szCs w:val="20"/>
                <w:lang w:val="en-US" w:eastAsia="pt-BR"/>
              </w:rPr>
            </w:pPr>
          </w:p>
          <w:p w14:paraId="44F61DF6" w14:textId="77777777"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3B6AE6">
              <w:rPr>
                <w:rFonts w:ascii="Calibri" w:eastAsia="Times New Roman" w:hAnsi="Calibri" w:cs="Arial"/>
                <w:b/>
                <w:bCs/>
                <w:color w:val="000000"/>
                <w:sz w:val="20"/>
                <w:szCs w:val="20"/>
                <w:lang w:eastAsia="pt-BR"/>
              </w:rPr>
              <w:t xml:space="preserve"> )</w:t>
            </w:r>
          </w:p>
          <w:p w14:paraId="30E83B43" w14:textId="77777777"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(ref. Paragraph C )</w:t>
            </w:r>
          </w:p>
          <w:p w14:paraId="58364B76" w14:textId="77777777" w:rsidR="00FB4326" w:rsidRDefault="00FB4326" w:rsidP="00FB4326">
            <w:pPr>
              <w:jc w:val="both"/>
              <w:rPr>
                <w:rFonts w:ascii="Calibri" w:eastAsia="Times New Roman" w:hAnsi="Calibri" w:cs="Arial"/>
                <w:b/>
                <w:bCs/>
                <w:color w:val="000000"/>
                <w:sz w:val="20"/>
                <w:szCs w:val="20"/>
                <w:lang w:eastAsia="pt-BR"/>
              </w:rPr>
            </w:pPr>
          </w:p>
          <w:p w14:paraId="35F9CAB4" w14:textId="77777777" w:rsidR="00FB4326" w:rsidRPr="003B6AE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3B6AE6">
              <w:rPr>
                <w:rFonts w:ascii="Calibri" w:eastAsia="Times New Roman" w:hAnsi="Calibri" w:cs="Arial"/>
                <w:b/>
                <w:bCs/>
                <w:color w:val="000000"/>
                <w:sz w:val="20"/>
                <w:szCs w:val="20"/>
                <w:lang w:eastAsia="pt-BR"/>
              </w:rPr>
              <w:t>Utilize o drift aplicável com rosca 0.216-28 UNJF-3 para remover a porca do flange.</w:t>
            </w:r>
          </w:p>
          <w:p w14:paraId="4AE2374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((1) Use the applicable drift with 0.216-28 UNJF-3 threads to remove the nut from the flange.)</w:t>
            </w:r>
          </w:p>
          <w:p w14:paraId="636E869D"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222F1240" w14:textId="77777777" w:rsidR="00FB4326" w:rsidRPr="003B6AE6" w:rsidRDefault="00FB4326" w:rsidP="00FB4326">
            <w:pPr>
              <w:pStyle w:val="PargrafodaLista"/>
              <w:numPr>
                <w:ilvl w:val="0"/>
                <w:numId w:val="6"/>
              </w:num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Instale o drift na porca pelo lado flangeado.</w:t>
            </w:r>
          </w:p>
          <w:p w14:paraId="02DBD33B" w14:textId="77777777" w:rsidR="00FB432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((a)Install the drift in the nut through the flared side.)</w:t>
            </w:r>
          </w:p>
          <w:p w14:paraId="464337D4"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p>
          <w:p w14:paraId="1BC19F1B"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NOTA: </w:t>
            </w:r>
          </w:p>
          <w:p w14:paraId="6E01862E"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Não engate totalmente o drift na porca. Gire-o até que haja aproximadamente 0,100 pol. (2,54 mm) entre a almofada de nylon e a face do flange. Essa folga é necessária ao golpear a porca para fora do seu alojamento.</w:t>
            </w:r>
          </w:p>
          <w:p w14:paraId="4B85757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 xml:space="preserve">(NOTE: </w:t>
            </w:r>
          </w:p>
          <w:p w14:paraId="59F83FA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Do not fully engage the drift in the nut. Turn it until there is approximately 0.100 in. (2.54 mm) between the nylon pad and the flange face. The clearance becomes necessary as you tap the nut from its hole.)</w:t>
            </w:r>
          </w:p>
          <w:p w14:paraId="23AED950"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05D39E45"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(b) Utilize um martelo para golpear levemente a extremidade do drift aplicável até que a porca seja removida do alojamento.</w:t>
            </w:r>
          </w:p>
          <w:p w14:paraId="226B66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((b)Use a hammer to lightly tap the end of the applicable drift until the nut is out of the hole.)</w:t>
            </w:r>
          </w:p>
          <w:p w14:paraId="0D39C826"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7CC00A34" w14:textId="77777777" w:rsidR="00FB4326" w:rsidRPr="003B6AE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(c) Retire a porca do drift e descarte-a</w:t>
            </w:r>
          </w:p>
          <w:p w14:paraId="6E547A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((c)Remove the nut from the drift and discard it.)</w:t>
            </w:r>
          </w:p>
          <w:p w14:paraId="39DE2CF7"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1B6FC5A4" w14:textId="77777777" w:rsidR="00FB432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(2) Remova material elevado e indesejado do furo da porca para garantir que a superfície do furo esteja lisa.</w:t>
            </w:r>
          </w:p>
          <w:p w14:paraId="29FDEA1D" w14:textId="77777777" w:rsidR="00FB432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((2) Remove raised and unwanted material from the nut hole to make sure that the hole surface is smooth.)</w:t>
            </w:r>
          </w:p>
          <w:p w14:paraId="1D292BDD" w14:textId="77777777" w:rsidR="00FB4326" w:rsidRPr="00FB4326" w:rsidRDefault="00FB4326" w:rsidP="00FB4326">
            <w:pPr>
              <w:jc w:val="both"/>
              <w:rPr>
                <w:rFonts w:ascii="Calibri" w:eastAsia="Times New Roman" w:hAnsi="Calibri" w:cs="Arial"/>
                <w:b/>
                <w:bCs/>
                <w:color w:val="000000"/>
                <w:sz w:val="20"/>
                <w:szCs w:val="20"/>
                <w:lang w:val="en-US" w:eastAsia="pt-BR"/>
              </w:rPr>
            </w:pPr>
          </w:p>
        </w:tc>
      </w:tr>
      <w:tr w:rsidR="00FB4326" w:rsidRPr="00B655A2" w14:paraId="54F592C5" w14:textId="77777777" w:rsidTr="009B3906">
        <w:trPr>
          <w:trHeight w:val="1134"/>
          <w:jc w:val="center"/>
        </w:trPr>
        <w:tc>
          <w:tcPr>
            <w:tcW w:w="704" w:type="dxa"/>
            <w:vAlign w:val="center"/>
          </w:tcPr>
          <w:p w14:paraId="2E45E018" w14:textId="488644B5"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DB6F22D"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20CD7D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w:t>
            </w:r>
            <w:r w:rsidRPr="00BD7D55">
              <w:rPr>
                <w:rFonts w:ascii="Calibri" w:eastAsia="Times New Roman" w:hAnsi="Calibri" w:cs="Arial"/>
                <w:b/>
                <w:bCs/>
                <w:color w:val="000000"/>
                <w:sz w:val="20"/>
                <w:szCs w:val="20"/>
                <w:lang w:eastAsia="pt-BR"/>
              </w:rPr>
              <w:lastRenderedPageBreak/>
              <w:t xml:space="preserve">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B655A2" w14:paraId="6EF5B472" w14:textId="77777777" w:rsidTr="009B3906">
        <w:trPr>
          <w:trHeight w:val="1134"/>
          <w:jc w:val="center"/>
        </w:trPr>
        <w:tc>
          <w:tcPr>
            <w:tcW w:w="704" w:type="dxa"/>
            <w:vAlign w:val="center"/>
          </w:tcPr>
          <w:p w14:paraId="39C47FB3" w14:textId="3507D459"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01584DED"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D.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572397D"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D.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B655A2" w14:paraId="04EA4FE9" w14:textId="77777777" w:rsidTr="009B3906">
        <w:trPr>
          <w:trHeight w:val="1134"/>
          <w:jc w:val="center"/>
        </w:trPr>
        <w:tc>
          <w:tcPr>
            <w:tcW w:w="704" w:type="dxa"/>
            <w:vAlign w:val="center"/>
          </w:tcPr>
          <w:p w14:paraId="4B3E9906" w14:textId="6D8B6BB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409581403"/>
            <w:placeholder>
              <w:docPart w:val="5B324550B02243AABFD3E95EC3AF43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273E42445B12464499C287801A56BB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FB4326" w:rsidRPr="0041086F" w:rsidRDefault="00FB4326" w:rsidP="00FB4326">
            <w:pPr>
              <w:jc w:val="both"/>
              <w:rPr>
                <w:rFonts w:ascii="Calibri" w:eastAsia="Times New Roman" w:hAnsi="Calibri" w:cs="Arial"/>
                <w:b/>
                <w:bCs/>
                <w:color w:val="000000"/>
                <w:sz w:val="20"/>
                <w:szCs w:val="20"/>
                <w:lang w:eastAsia="pt-BR"/>
              </w:rPr>
            </w:pPr>
          </w:p>
          <w:p w14:paraId="2BAD86B5" w14:textId="7CE93F5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w:t>
            </w:r>
            <w:r>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635767">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20</w:t>
            </w:r>
            <w:r w:rsidRPr="00635767">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w:t>
            </w:r>
          </w:p>
          <w:p w14:paraId="3B15856D" w14:textId="6AC43FA0"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E.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-110-008) :)</w:t>
            </w:r>
          </w:p>
          <w:p w14:paraId="43AC7EDD"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34D83743" w:rsidR="00FB4326" w:rsidRPr="000C476C" w:rsidRDefault="00FB4326" w:rsidP="00FB4326">
            <w:pPr>
              <w:jc w:val="both"/>
              <w:rPr>
                <w:rFonts w:ascii="Calibri" w:eastAsia="Times New Roman" w:hAnsi="Calibri" w:cs="Arial"/>
                <w:b/>
                <w:bCs/>
                <w:color w:val="000000"/>
                <w:sz w:val="20"/>
                <w:szCs w:val="20"/>
                <w:lang w:eastAsia="pt-BR"/>
              </w:rPr>
            </w:pPr>
            <w:r w:rsidRPr="000C476C">
              <w:rPr>
                <w:rFonts w:ascii="Calibri" w:eastAsia="Times New Roman" w:hAnsi="Calibri" w:cs="Arial"/>
                <w:b/>
                <w:bCs/>
                <w:color w:val="000000"/>
                <w:sz w:val="20"/>
                <w:szCs w:val="20"/>
                <w:lang w:eastAsia="pt-BR"/>
              </w:rPr>
              <w:t xml:space="preserve">Realizar a limpeza da peça conforme SPOP 218 (referência IAS-IP-0006, Item 3.14) para remover corrosão.  </w:t>
            </w:r>
          </w:p>
          <w:p w14:paraId="4AE1651B" w14:textId="29DAE54C" w:rsidR="00FB4326" w:rsidRDefault="00FB4326" w:rsidP="00FB4326">
            <w:pPr>
              <w:jc w:val="both"/>
              <w:rPr>
                <w:rFonts w:ascii="Calibri" w:eastAsia="Times New Roman" w:hAnsi="Calibri" w:cs="Arial"/>
                <w:i/>
                <w:iCs/>
                <w:color w:val="000000"/>
                <w:sz w:val="20"/>
                <w:szCs w:val="20"/>
                <w:lang w:val="en-US" w:eastAsia="pt-BR"/>
              </w:rPr>
            </w:pPr>
            <w:r w:rsidRPr="000C476C">
              <w:rPr>
                <w:rFonts w:ascii="Calibri" w:eastAsia="Times New Roman" w:hAnsi="Calibri" w:cs="Arial"/>
                <w:i/>
                <w:iCs/>
                <w:color w:val="000000"/>
                <w:sz w:val="20"/>
                <w:szCs w:val="20"/>
                <w:lang w:val="en-US" w:eastAsia="pt-BR"/>
              </w:rPr>
              <w:t>(Perform the cleaning of the part in accordance with SPOP 218 (reference IAS-IP-0006, Item 3.14).</w:t>
            </w:r>
            <w:r w:rsidRPr="000C476C">
              <w:rPr>
                <w:lang w:val="en-US"/>
              </w:rPr>
              <w:t xml:space="preserve"> </w:t>
            </w:r>
            <w:r w:rsidRPr="000C476C">
              <w:rPr>
                <w:rFonts w:ascii="Calibri" w:eastAsia="Times New Roman" w:hAnsi="Calibri" w:cs="Arial"/>
                <w:i/>
                <w:iCs/>
                <w:color w:val="000000"/>
                <w:sz w:val="20"/>
                <w:szCs w:val="20"/>
                <w:lang w:val="en-US" w:eastAsia="pt-BR"/>
              </w:rPr>
              <w:t>to remove corrosion.)</w:t>
            </w:r>
            <w:r w:rsidRPr="00E04E56">
              <w:rPr>
                <w:rFonts w:ascii="Calibri" w:eastAsia="Times New Roman" w:hAnsi="Calibri" w:cs="Arial"/>
                <w:i/>
                <w:iCs/>
                <w:color w:val="000000"/>
                <w:sz w:val="20"/>
                <w:szCs w:val="20"/>
                <w:lang w:val="en-US" w:eastAsia="pt-BR"/>
              </w:rPr>
              <w:t xml:space="preserve"> </w:t>
            </w:r>
          </w:p>
          <w:p w14:paraId="66D14253" w14:textId="5EFC6F45" w:rsidR="00FB4326" w:rsidRPr="008E5DB0" w:rsidRDefault="00FB4326" w:rsidP="00FB4326">
            <w:pPr>
              <w:jc w:val="both"/>
              <w:rPr>
                <w:rFonts w:ascii="Calibri" w:eastAsia="Times New Roman" w:hAnsi="Calibri" w:cs="Arial"/>
                <w:b/>
                <w:b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478BEDB"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1CA5C345" w:rsidR="00FB4326" w:rsidRPr="00153F7E"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 e Tabela 801</w:t>
            </w:r>
            <w:r w:rsidRPr="00434C6F">
              <w:rPr>
                <w:rFonts w:ascii="Calibri" w:eastAsia="Times New Roman" w:hAnsi="Calibri" w:cs="Arial"/>
                <w:b/>
                <w:bCs/>
                <w:color w:val="000000"/>
                <w:sz w:val="20"/>
                <w:szCs w:val="20"/>
                <w:lang w:eastAsia="pt-BR"/>
              </w:rPr>
              <w:t xml:space="preserve">. </w:t>
            </w:r>
            <w:r w:rsidRPr="00153F7E">
              <w:rPr>
                <w:rFonts w:ascii="Calibri" w:eastAsia="Times New Roman" w:hAnsi="Calibri" w:cs="Arial"/>
                <w:b/>
                <w:bCs/>
                <w:color w:val="000000"/>
                <w:sz w:val="20"/>
                <w:szCs w:val="20"/>
                <w:lang w:val="en-US" w:eastAsia="pt-BR"/>
              </w:rPr>
              <w:t xml:space="preserve">(Task 72-52-14-230-801): </w:t>
            </w:r>
          </w:p>
          <w:p w14:paraId="21310890" w14:textId="40BECC4D"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 and Table 801</w:t>
            </w:r>
            <w:r w:rsidRPr="0050214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53F7E" w:rsidRDefault="00FB4326" w:rsidP="00FB4326">
            <w:pPr>
              <w:jc w:val="both"/>
              <w:rPr>
                <w:rFonts w:ascii="Calibri" w:eastAsia="Times New Roman" w:hAnsi="Calibri" w:cs="Arial"/>
                <w:b/>
                <w:bCs/>
                <w:color w:val="000000"/>
                <w:sz w:val="20"/>
                <w:szCs w:val="20"/>
                <w:lang w:val="en-US" w:eastAsia="pt-BR"/>
              </w:rPr>
            </w:pPr>
            <w:r w:rsidRPr="00153F7E">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B655A2" w14:paraId="5871C671" w14:textId="77777777" w:rsidTr="009B3906">
        <w:trPr>
          <w:trHeight w:val="1134"/>
          <w:jc w:val="center"/>
        </w:trPr>
        <w:tc>
          <w:tcPr>
            <w:tcW w:w="704" w:type="dxa"/>
            <w:vAlign w:val="center"/>
          </w:tcPr>
          <w:p w14:paraId="560A8F84" w14:textId="35040E7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1803E38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1546512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72-52-14</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72575D6C"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EB776E" w14:paraId="6E5A12F5" w14:textId="77777777" w:rsidTr="009B3906">
        <w:trPr>
          <w:trHeight w:val="1134"/>
          <w:jc w:val="center"/>
        </w:trPr>
        <w:tc>
          <w:tcPr>
            <w:tcW w:w="704" w:type="dxa"/>
            <w:vAlign w:val="center"/>
          </w:tcPr>
          <w:p w14:paraId="16620F8B" w14:textId="4027CE3E"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77C07E34"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72-52-14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Pr>
                <w:rFonts w:ascii="Calibri" w:eastAsia="Times New Roman" w:hAnsi="Calibri" w:cs="Arial"/>
                <w:b/>
                <w:bCs/>
                <w:color w:val="000000"/>
                <w:sz w:val="20"/>
                <w:szCs w:val="20"/>
                <w:lang w:eastAsia="pt-BR"/>
              </w:rPr>
              <w:t>72-52-14</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2CDE032"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FB4326" w:rsidRPr="00B655A2" w14:paraId="0298F2E7" w14:textId="77777777" w:rsidTr="009B3906">
        <w:trPr>
          <w:trHeight w:val="1134"/>
          <w:jc w:val="center"/>
        </w:trPr>
        <w:tc>
          <w:tcPr>
            <w:tcW w:w="704" w:type="dxa"/>
            <w:vAlign w:val="center"/>
          </w:tcPr>
          <w:p w14:paraId="67DA18C3" w14:textId="5FE2D36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1F62E5C917994E6B8D9C963CFE78E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BCF4D2081BFA4BB190B66E52553B94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B4326" w:rsidRDefault="00FB4326" w:rsidP="00FB4326">
            <w:pPr>
              <w:jc w:val="both"/>
              <w:rPr>
                <w:rFonts w:ascii="Calibri" w:eastAsia="Times New Roman" w:hAnsi="Calibri" w:cs="Arial"/>
                <w:b/>
                <w:bCs/>
                <w:color w:val="000000"/>
                <w:sz w:val="20"/>
                <w:szCs w:val="20"/>
                <w:lang w:eastAsia="pt-BR"/>
              </w:rPr>
            </w:pPr>
          </w:p>
          <w:p w14:paraId="39A41B6A" w14:textId="2A7BA5CA"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1A1D877C"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B4326" w:rsidRPr="006A2A4D" w:rsidRDefault="00FB4326" w:rsidP="00FB4326">
            <w:pPr>
              <w:jc w:val="both"/>
              <w:rPr>
                <w:rFonts w:ascii="Calibri" w:eastAsia="Times New Roman" w:hAnsi="Calibri" w:cs="Arial"/>
                <w:b/>
                <w:bCs/>
                <w:color w:val="000000"/>
                <w:sz w:val="20"/>
                <w:szCs w:val="20"/>
                <w:lang w:val="en-US" w:eastAsia="pt-BR"/>
              </w:rPr>
            </w:pPr>
          </w:p>
          <w:p w14:paraId="2822A8AF"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B4326" w:rsidRDefault="00FB4326" w:rsidP="00FB4326">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B4326" w:rsidRPr="00713D5D" w:rsidRDefault="00FB4326" w:rsidP="00FB4326">
            <w:pPr>
              <w:jc w:val="both"/>
              <w:rPr>
                <w:rFonts w:ascii="Calibri" w:eastAsia="Times New Roman" w:hAnsi="Calibri" w:cs="Arial"/>
                <w:b/>
                <w:bCs/>
                <w:color w:val="000000"/>
                <w:sz w:val="20"/>
                <w:szCs w:val="20"/>
                <w:lang w:val="en-US" w:eastAsia="pt-BR"/>
              </w:rPr>
            </w:pPr>
          </w:p>
        </w:tc>
      </w:tr>
      <w:tr w:rsidR="00FB4326" w:rsidRPr="00825856" w14:paraId="7688C8FA" w14:textId="77777777" w:rsidTr="009B3906">
        <w:trPr>
          <w:trHeight w:val="1134"/>
          <w:jc w:val="center"/>
        </w:trPr>
        <w:tc>
          <w:tcPr>
            <w:tcW w:w="704" w:type="dxa"/>
            <w:vAlign w:val="center"/>
          </w:tcPr>
          <w:p w14:paraId="56E1D29B" w14:textId="2C88A17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3A2E9C9F91FB443EABE3EB511359B1A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D70600150B26468DAC2E282D5EC1D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B4326" w:rsidRDefault="00FB4326" w:rsidP="00FB4326">
            <w:pPr>
              <w:jc w:val="both"/>
              <w:rPr>
                <w:rFonts w:ascii="Calibri" w:eastAsia="Times New Roman" w:hAnsi="Calibri" w:cs="Arial"/>
                <w:b/>
                <w:bCs/>
                <w:color w:val="000000"/>
                <w:sz w:val="20"/>
                <w:szCs w:val="20"/>
                <w:lang w:eastAsia="pt-BR"/>
              </w:rPr>
            </w:pPr>
          </w:p>
          <w:p w14:paraId="052434C6" w14:textId="7C9FBC78" w:rsidR="00FB4326" w:rsidRDefault="00FB4326" w:rsidP="00FB4326">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sidR="00BE531B">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sidR="00BE531B">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4D4880A6" w:rsidR="00FB4326" w:rsidRDefault="00FB4326" w:rsidP="00FB4326">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 Section 'Inspection/Check-03</w:t>
            </w:r>
            <w:r w:rsidR="00BE531B">
              <w:rPr>
                <w:rFonts w:ascii="Calibri" w:eastAsia="Times New Roman" w:hAnsi="Calibri" w:cs="Arial"/>
                <w:i/>
                <w:iCs/>
                <w:color w:val="000000"/>
                <w:sz w:val="20"/>
                <w:szCs w:val="20"/>
                <w:lang w:val="en-US" w:eastAsia="pt-BR"/>
              </w:rPr>
              <w:t>/Configi-1</w:t>
            </w:r>
            <w:r w:rsidRPr="00187E04">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-220-802</w:t>
            </w:r>
            <w:r w:rsidR="00BE531B">
              <w:rPr>
                <w:rFonts w:ascii="Calibri" w:eastAsia="Times New Roman" w:hAnsi="Calibri" w:cs="Arial"/>
                <w:i/>
                <w:iCs/>
                <w:color w:val="000000"/>
                <w:sz w:val="20"/>
                <w:szCs w:val="20"/>
                <w:lang w:val="en-US" w:eastAsia="pt-BR"/>
              </w:rPr>
              <w:t>-A</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FB4326" w:rsidRDefault="00FB4326" w:rsidP="00FB4326">
            <w:pPr>
              <w:jc w:val="both"/>
              <w:rPr>
                <w:rFonts w:ascii="Calibri" w:eastAsia="Times New Roman" w:hAnsi="Calibri" w:cs="Arial"/>
                <w:b/>
                <w:bCs/>
                <w:color w:val="000000"/>
                <w:sz w:val="20"/>
                <w:szCs w:val="20"/>
                <w:lang w:val="en-US" w:eastAsia="pt-BR"/>
              </w:rPr>
            </w:pPr>
          </w:p>
          <w:p w14:paraId="554EFF7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B4326" w:rsidRPr="00825856"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FB4326" w:rsidRPr="007707AF"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B4326" w:rsidRPr="00825856" w:rsidRDefault="00FB4326" w:rsidP="00FB4326">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B4326" w:rsidRPr="000303FF" w:rsidRDefault="00FB4326" w:rsidP="00FB432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FB4326" w:rsidRPr="00825856" w:rsidRDefault="00FB4326" w:rsidP="00FB4326">
            <w:pPr>
              <w:jc w:val="both"/>
              <w:rPr>
                <w:rFonts w:ascii="Calibri" w:eastAsia="Times New Roman" w:hAnsi="Calibri" w:cs="Arial"/>
                <w:b/>
                <w:bCs/>
                <w:color w:val="000000"/>
                <w:sz w:val="20"/>
                <w:szCs w:val="20"/>
                <w:lang w:eastAsia="pt-BR"/>
              </w:rPr>
            </w:pPr>
          </w:p>
        </w:tc>
      </w:tr>
      <w:tr w:rsidR="00FB4326" w:rsidRPr="00B655A2" w14:paraId="7D69413F" w14:textId="77777777" w:rsidTr="009B3906">
        <w:trPr>
          <w:trHeight w:val="1134"/>
          <w:jc w:val="center"/>
        </w:trPr>
        <w:tc>
          <w:tcPr>
            <w:tcW w:w="704" w:type="dxa"/>
            <w:vAlign w:val="center"/>
          </w:tcPr>
          <w:p w14:paraId="1D1FAC87" w14:textId="02CFB83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783839138"/>
            <w:placeholder>
              <w:docPart w:val="70433D63C30044BCBA4254C135CA68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2A67E5" w14:textId="29CB16BA"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18080461"/>
            <w:placeholder>
              <w:docPart w:val="3C1BEE2E68C34078A8D7B73CDA804E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E0A683" w14:textId="741171E7"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29BEB1C" w14:textId="77777777" w:rsidR="00FB4326" w:rsidRDefault="00FB4326" w:rsidP="00FB4326">
            <w:pPr>
              <w:jc w:val="both"/>
              <w:rPr>
                <w:rFonts w:ascii="Calibri" w:eastAsia="Times New Roman" w:hAnsi="Calibri" w:cs="Arial"/>
                <w:b/>
                <w:bCs/>
                <w:color w:val="000000"/>
                <w:sz w:val="20"/>
                <w:szCs w:val="20"/>
                <w:lang w:eastAsia="pt-BR"/>
              </w:rPr>
            </w:pPr>
          </w:p>
          <w:p w14:paraId="22975F53" w14:textId="5674704E"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das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A31DEF">
              <w:rPr>
                <w:rFonts w:ascii="Calibri" w:eastAsia="Times New Roman" w:hAnsi="Calibri" w:cs="Arial"/>
                <w:b/>
                <w:bCs/>
                <w:color w:val="000000"/>
                <w:sz w:val="20"/>
                <w:szCs w:val="20"/>
                <w:lang w:eastAsia="pt-BR"/>
              </w:rPr>
              <w:t xml:space="preserve">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w:t>
            </w:r>
            <w:r>
              <w:rPr>
                <w:rFonts w:ascii="Calibri" w:eastAsia="Times New Roman" w:hAnsi="Calibri" w:cs="Arial"/>
                <w:b/>
                <w:bCs/>
                <w:color w:val="000000"/>
                <w:sz w:val="20"/>
                <w:szCs w:val="20"/>
                <w:lang w:eastAsia="pt-BR"/>
              </w:rPr>
              <w:t>2).</w:t>
            </w:r>
          </w:p>
          <w:p w14:paraId="2430B7F0" w14:textId="1507F6DE" w:rsidR="00FB4326" w:rsidRPr="00153F7E"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w:t>
            </w:r>
            <w:r w:rsidR="00153F7E" w:rsidRPr="00153F7E">
              <w:rPr>
                <w:rFonts w:ascii="Calibri" w:eastAsia="Times New Roman" w:hAnsi="Calibri" w:cs="Arial"/>
                <w:i/>
                <w:iCs/>
                <w:color w:val="000000"/>
                <w:sz w:val="20"/>
                <w:szCs w:val="20"/>
                <w:lang w:val="en-US" w:eastAsia="pt-BR"/>
              </w:rPr>
              <w:t>Install the self-locking shank nuts on the part in accordance with CIR Manual 3043515, ATA 72-52-14, Section “Repair-10”, Paragraph 1, Step D (Task 72-52-14-350-803, Subtask 72-52-14-350-012).</w:t>
            </w:r>
            <w:r w:rsidR="00153F7E">
              <w:rPr>
                <w:rFonts w:ascii="Calibri" w:eastAsia="Times New Roman" w:hAnsi="Calibri" w:cs="Arial"/>
                <w:i/>
                <w:iCs/>
                <w:color w:val="000000"/>
                <w:sz w:val="20"/>
                <w:szCs w:val="20"/>
                <w:lang w:val="en-US" w:eastAsia="pt-BR"/>
              </w:rPr>
              <w:t>)</w:t>
            </w:r>
          </w:p>
          <w:p w14:paraId="2F129C31" w14:textId="77777777" w:rsidR="00FB4326" w:rsidRDefault="00FB4326" w:rsidP="00FB4326">
            <w:pPr>
              <w:jc w:val="both"/>
              <w:rPr>
                <w:rFonts w:ascii="Calibri" w:eastAsia="Times New Roman" w:hAnsi="Calibri" w:cs="Arial"/>
                <w:b/>
                <w:bCs/>
                <w:color w:val="000000"/>
                <w:sz w:val="20"/>
                <w:szCs w:val="20"/>
                <w:lang w:val="en-US" w:eastAsia="pt-BR"/>
              </w:rPr>
            </w:pPr>
          </w:p>
          <w:p w14:paraId="77FED432" w14:textId="42A9015B"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lastRenderedPageBreak/>
              <w:t xml:space="preserve">(ref. Parágrafo </w:t>
            </w:r>
            <w:r>
              <w:rPr>
                <w:rFonts w:ascii="Calibri" w:eastAsia="Times New Roman" w:hAnsi="Calibri" w:cs="Arial"/>
                <w:b/>
                <w:bCs/>
                <w:color w:val="000000"/>
                <w:sz w:val="20"/>
                <w:szCs w:val="20"/>
                <w:lang w:eastAsia="pt-BR"/>
              </w:rPr>
              <w:t>D</w:t>
            </w:r>
            <w:r w:rsidRPr="003B6AE6">
              <w:rPr>
                <w:rFonts w:ascii="Calibri" w:eastAsia="Times New Roman" w:hAnsi="Calibri" w:cs="Arial"/>
                <w:b/>
                <w:bCs/>
                <w:color w:val="000000"/>
                <w:sz w:val="20"/>
                <w:szCs w:val="20"/>
                <w:lang w:eastAsia="pt-BR"/>
              </w:rPr>
              <w:t xml:space="preserve"> )</w:t>
            </w:r>
          </w:p>
          <w:p w14:paraId="061F7E8D" w14:textId="59B0D5E6"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r w:rsidRPr="003B6AE6">
              <w:rPr>
                <w:rFonts w:ascii="Calibri" w:eastAsia="Times New Roman" w:hAnsi="Calibri" w:cs="Arial"/>
                <w:i/>
                <w:iCs/>
                <w:color w:val="000000"/>
                <w:sz w:val="20"/>
                <w:szCs w:val="20"/>
                <w:lang w:eastAsia="pt-BR"/>
              </w:rPr>
              <w:t>)</w:t>
            </w:r>
          </w:p>
          <w:p w14:paraId="668A116E" w14:textId="77777777" w:rsidR="00FB4326" w:rsidRDefault="00FB4326" w:rsidP="00FB4326">
            <w:pPr>
              <w:jc w:val="both"/>
              <w:rPr>
                <w:rFonts w:ascii="Calibri" w:eastAsia="Times New Roman" w:hAnsi="Calibri" w:cs="Arial"/>
                <w:b/>
                <w:bCs/>
                <w:color w:val="000000"/>
                <w:sz w:val="20"/>
                <w:szCs w:val="20"/>
                <w:lang w:eastAsia="pt-BR"/>
              </w:rPr>
            </w:pPr>
          </w:p>
          <w:p w14:paraId="6C8738EA" w14:textId="02FEF91B"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6E15EE">
              <w:rPr>
                <w:rFonts w:ascii="Calibri" w:eastAsia="Times New Roman" w:hAnsi="Calibri" w:cs="Arial"/>
                <w:b/>
                <w:bCs/>
                <w:color w:val="000000"/>
                <w:sz w:val="20"/>
                <w:szCs w:val="20"/>
                <w:lang w:eastAsia="pt-BR"/>
              </w:rPr>
              <w:t xml:space="preserve"> Coloque a porca no furo pela parte traseira do flange.</w:t>
            </w:r>
          </w:p>
          <w:p w14:paraId="4CB5B8DF" w14:textId="77777777" w:rsidR="00FB4326" w:rsidRDefault="00FB4326" w:rsidP="00FB4326">
            <w:pPr>
              <w:jc w:val="both"/>
              <w:rPr>
                <w:rFonts w:ascii="Calibri" w:eastAsia="Times New Roman" w:hAnsi="Calibri" w:cs="Arial"/>
                <w:i/>
                <w:iCs/>
                <w:color w:val="000000"/>
                <w:sz w:val="20"/>
                <w:szCs w:val="20"/>
                <w:lang w:val="en-US" w:eastAsia="pt-BR"/>
              </w:rPr>
            </w:pPr>
            <w:r w:rsidRPr="006E15EE">
              <w:rPr>
                <w:rFonts w:ascii="Calibri" w:eastAsia="Times New Roman" w:hAnsi="Calibri" w:cs="Arial"/>
                <w:i/>
                <w:iCs/>
                <w:color w:val="000000"/>
                <w:sz w:val="20"/>
                <w:szCs w:val="20"/>
                <w:lang w:val="en-US" w:eastAsia="pt-BR"/>
              </w:rPr>
              <w:t>((1)</w:t>
            </w:r>
            <w:r w:rsidRPr="006E15EE">
              <w:rPr>
                <w:i/>
                <w:iCs/>
                <w:lang w:val="en-US"/>
              </w:rPr>
              <w:t xml:space="preserve"> </w:t>
            </w:r>
            <w:r w:rsidRPr="006E15EE">
              <w:rPr>
                <w:rFonts w:ascii="Calibri" w:eastAsia="Times New Roman" w:hAnsi="Calibri" w:cs="Arial"/>
                <w:i/>
                <w:iCs/>
                <w:color w:val="000000"/>
                <w:sz w:val="20"/>
                <w:szCs w:val="20"/>
                <w:lang w:val="en-US" w:eastAsia="pt-BR"/>
              </w:rPr>
              <w:t>Put the nut in the hole from the back of the flange.)</w:t>
            </w:r>
          </w:p>
          <w:p w14:paraId="079BAA33" w14:textId="77777777" w:rsidR="00FB4326" w:rsidRDefault="00FB4326" w:rsidP="00FB4326">
            <w:pPr>
              <w:jc w:val="both"/>
              <w:rPr>
                <w:rFonts w:ascii="Calibri" w:eastAsia="Times New Roman" w:hAnsi="Calibri" w:cs="Arial"/>
                <w:i/>
                <w:iCs/>
                <w:color w:val="000000"/>
                <w:sz w:val="20"/>
                <w:szCs w:val="20"/>
                <w:lang w:val="en-US" w:eastAsia="pt-BR"/>
              </w:rPr>
            </w:pPr>
          </w:p>
          <w:p w14:paraId="4231DC9E" w14:textId="77777777" w:rsidR="00FB4326" w:rsidRPr="00153F7E" w:rsidRDefault="00FB4326" w:rsidP="00FB4326">
            <w:pPr>
              <w:jc w:val="both"/>
              <w:rPr>
                <w:rFonts w:ascii="Calibri" w:eastAsia="Times New Roman" w:hAnsi="Calibri" w:cs="Arial"/>
                <w:b/>
                <w:bCs/>
                <w:color w:val="000000"/>
                <w:sz w:val="20"/>
                <w:szCs w:val="20"/>
                <w:lang w:eastAsia="pt-BR"/>
              </w:rPr>
            </w:pPr>
            <w:r w:rsidRPr="00153F7E">
              <w:rPr>
                <w:rFonts w:ascii="Calibri" w:eastAsia="Times New Roman" w:hAnsi="Calibri" w:cs="Arial"/>
                <w:b/>
                <w:bCs/>
                <w:color w:val="000000"/>
                <w:sz w:val="20"/>
                <w:szCs w:val="20"/>
                <w:lang w:eastAsia="pt-BR"/>
              </w:rPr>
              <w:t xml:space="preserve">(3) </w:t>
            </w:r>
          </w:p>
          <w:p w14:paraId="4D2F326E" w14:textId="77777777" w:rsidR="00FB4326" w:rsidRDefault="00FB4326" w:rsidP="00FB4326">
            <w:pPr>
              <w:jc w:val="both"/>
              <w:rPr>
                <w:rFonts w:ascii="Calibri" w:eastAsia="Times New Roman" w:hAnsi="Calibri" w:cs="Arial"/>
                <w:b/>
                <w:bCs/>
                <w:color w:val="000000"/>
                <w:sz w:val="20"/>
                <w:szCs w:val="20"/>
                <w:lang w:eastAsia="pt-BR"/>
              </w:rPr>
            </w:pPr>
            <w:r w:rsidRPr="006E15EE">
              <w:rPr>
                <w:rFonts w:ascii="Calibri" w:eastAsia="Times New Roman" w:hAnsi="Calibri" w:cs="Arial"/>
                <w:b/>
                <w:bCs/>
                <w:color w:val="000000"/>
                <w:sz w:val="20"/>
                <w:szCs w:val="20"/>
                <w:lang w:eastAsia="pt-BR"/>
              </w:rPr>
              <w:t>(a) Lubrifique a extremidade cônica do crimpador (PWC56409) com óleo de motor (PWC03-001) e instale-o na porca pela frente do flange.</w:t>
            </w:r>
          </w:p>
          <w:p w14:paraId="2A814391" w14:textId="444E3A93"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((a)Lubricate the tapered end of the crimper (PWC56409) with engine oil (PWC03-001) and install it in the nut from the front of the flange.)</w:t>
            </w:r>
          </w:p>
          <w:p w14:paraId="119D13CD" w14:textId="2D1C1C95" w:rsidR="00FB4326" w:rsidRDefault="00FB4326" w:rsidP="00FB4326">
            <w:pPr>
              <w:jc w:val="both"/>
              <w:rPr>
                <w:rFonts w:ascii="Calibri" w:eastAsia="Times New Roman" w:hAnsi="Calibri" w:cs="Arial"/>
                <w:b/>
                <w:bCs/>
                <w:color w:val="000000"/>
                <w:sz w:val="20"/>
                <w:szCs w:val="20"/>
                <w:lang w:eastAsia="pt-BR"/>
              </w:rPr>
            </w:pPr>
            <w:r w:rsidRPr="00B655A2">
              <w:rPr>
                <w:rFonts w:ascii="Calibri" w:eastAsia="Times New Roman" w:hAnsi="Calibri" w:cs="Arial"/>
                <w:b/>
                <w:bCs/>
                <w:color w:val="000000"/>
                <w:sz w:val="20"/>
                <w:szCs w:val="20"/>
                <w:lang w:eastAsia="pt-BR"/>
              </w:rPr>
              <w:br/>
            </w:r>
            <w:r w:rsidRPr="006E15EE">
              <w:rPr>
                <w:rFonts w:ascii="Calibri" w:eastAsia="Times New Roman" w:hAnsi="Calibri" w:cs="Arial"/>
                <w:b/>
                <w:bCs/>
                <w:color w:val="000000"/>
                <w:sz w:val="20"/>
                <w:szCs w:val="20"/>
                <w:lang w:eastAsia="pt-BR"/>
              </w:rPr>
              <w:t>(b) Recrimpe a porca até que a extremidade da porca seja alargada no flange.</w:t>
            </w:r>
          </w:p>
          <w:p w14:paraId="43AC9DCB" w14:textId="77777777"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((b) Crimp the nut until the nut end is flared into the flange)</w:t>
            </w:r>
          </w:p>
          <w:p w14:paraId="63D24A58" w14:textId="023EF0E8" w:rsidR="00FB4326" w:rsidRPr="00153F7E" w:rsidRDefault="00FB4326" w:rsidP="00FB4326">
            <w:pPr>
              <w:jc w:val="both"/>
              <w:rPr>
                <w:rFonts w:ascii="Calibri" w:eastAsia="Times New Roman" w:hAnsi="Calibri" w:cs="Arial"/>
                <w:b/>
                <w:bCs/>
                <w:color w:val="000000"/>
                <w:sz w:val="20"/>
                <w:szCs w:val="20"/>
                <w:lang w:eastAsia="pt-BR"/>
              </w:rPr>
            </w:pPr>
            <w:r w:rsidRPr="00B655A2">
              <w:rPr>
                <w:rFonts w:ascii="Calibri" w:eastAsia="Times New Roman" w:hAnsi="Calibri" w:cs="Arial"/>
                <w:b/>
                <w:bCs/>
                <w:color w:val="000000"/>
                <w:sz w:val="20"/>
                <w:szCs w:val="20"/>
                <w:lang w:eastAsia="pt-BR"/>
              </w:rPr>
              <w:br/>
            </w:r>
            <w:r w:rsidRPr="00153F7E">
              <w:rPr>
                <w:rFonts w:ascii="Calibri" w:eastAsia="Times New Roman" w:hAnsi="Calibri" w:cs="Arial"/>
                <w:b/>
                <w:bCs/>
                <w:color w:val="000000"/>
                <w:sz w:val="20"/>
                <w:szCs w:val="20"/>
                <w:lang w:eastAsia="pt-BR"/>
              </w:rPr>
              <w:t>(c) Remova o crimpador (PWC56409).</w:t>
            </w:r>
          </w:p>
          <w:p w14:paraId="75D26195" w14:textId="77777777"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((c) Remove the crimper (PWC56409).)</w:t>
            </w:r>
          </w:p>
          <w:p w14:paraId="64276A2E" w14:textId="77777777" w:rsidR="00FB4326" w:rsidRDefault="00FB4326" w:rsidP="00FB4326">
            <w:pPr>
              <w:jc w:val="both"/>
              <w:rPr>
                <w:rFonts w:ascii="Calibri" w:eastAsia="Times New Roman" w:hAnsi="Calibri" w:cs="Arial"/>
                <w:i/>
                <w:iCs/>
                <w:color w:val="000000"/>
                <w:sz w:val="20"/>
                <w:szCs w:val="20"/>
                <w:lang w:val="en-US" w:eastAsia="pt-BR"/>
              </w:rPr>
            </w:pPr>
          </w:p>
          <w:p w14:paraId="1BCE0471" w14:textId="77777777" w:rsidR="00FB4326" w:rsidRPr="00D76B67" w:rsidRDefault="00FB4326" w:rsidP="00FB4326">
            <w:pPr>
              <w:jc w:val="both"/>
              <w:rPr>
                <w:rFonts w:ascii="Calibri" w:eastAsia="Times New Roman" w:hAnsi="Calibri" w:cs="Arial"/>
                <w:b/>
                <w:bCs/>
                <w:color w:val="000000"/>
                <w:sz w:val="20"/>
                <w:szCs w:val="20"/>
                <w:lang w:eastAsia="pt-BR"/>
              </w:rPr>
            </w:pPr>
            <w:r w:rsidRPr="00D76B67">
              <w:rPr>
                <w:rFonts w:ascii="Calibri" w:eastAsia="Times New Roman" w:hAnsi="Calibri" w:cs="Arial"/>
                <w:b/>
                <w:bCs/>
                <w:color w:val="000000"/>
                <w:sz w:val="20"/>
                <w:szCs w:val="20"/>
                <w:lang w:eastAsia="pt-BR"/>
              </w:rPr>
              <w:t>(4) Certifique-se de obter uma folga de 0,000 a 0,010 pol. (0,00–0,25 mm) (Item 2) entre o ombro da porca e o flange e de que a porca não esteja trincada.</w:t>
            </w:r>
          </w:p>
          <w:p w14:paraId="543B40ED" w14:textId="77B0EB3C"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((4) Make sure that you get 0.000 to 0.010 in. (0.00-0.25 mm) clearance (Item 2) between the nut shoulder and the flange and that the nut is not cracked.)</w:t>
            </w:r>
          </w:p>
          <w:p w14:paraId="195E4924" w14:textId="77777777" w:rsidR="00FB4326" w:rsidRPr="00D76B67" w:rsidRDefault="00FB4326" w:rsidP="00FB4326">
            <w:pPr>
              <w:jc w:val="both"/>
              <w:rPr>
                <w:rFonts w:ascii="Calibri" w:eastAsia="Times New Roman" w:hAnsi="Calibri" w:cs="Arial"/>
                <w:i/>
                <w:iCs/>
                <w:color w:val="000000"/>
                <w:sz w:val="20"/>
                <w:szCs w:val="20"/>
                <w:lang w:val="en-US" w:eastAsia="pt-BR"/>
              </w:rPr>
            </w:pPr>
          </w:p>
          <w:p w14:paraId="1280542D" w14:textId="39465BE6"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lguma porca está acima dos limites especificados ou está trincada</w:t>
            </w:r>
            <w:r w:rsidRPr="00825856">
              <w:rPr>
                <w:rFonts w:ascii="Calibri" w:eastAsia="Times New Roman" w:hAnsi="Calibri" w:cs="Arial"/>
                <w:b/>
                <w:bCs/>
                <w:color w:val="000000"/>
                <w:sz w:val="20"/>
                <w:szCs w:val="20"/>
                <w:lang w:eastAsia="pt-BR"/>
              </w:rPr>
              <w:t xml:space="preserve">? </w:t>
            </w:r>
          </w:p>
          <w:p w14:paraId="602A0FBF" w14:textId="275BA1F1" w:rsidR="00FB4326" w:rsidRPr="00D21AB0"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Pr="00D21AB0">
              <w:rPr>
                <w:rFonts w:ascii="Calibri" w:eastAsia="Times New Roman" w:hAnsi="Calibri" w:cs="Arial"/>
                <w:i/>
                <w:iCs/>
                <w:color w:val="000000"/>
                <w:sz w:val="20"/>
                <w:szCs w:val="20"/>
                <w:lang w:val="en-US" w:eastAsia="pt-BR"/>
              </w:rPr>
              <w:t>Is any nut above the specified limits or cracked?</w:t>
            </w:r>
            <w:r>
              <w:rPr>
                <w:rFonts w:ascii="Calibri" w:eastAsia="Times New Roman" w:hAnsi="Calibri" w:cs="Arial"/>
                <w:i/>
                <w:iCs/>
                <w:color w:val="000000"/>
                <w:sz w:val="20"/>
                <w:szCs w:val="20"/>
                <w:lang w:val="en-US" w:eastAsia="pt-BR"/>
              </w:rPr>
              <w:t>)</w:t>
            </w:r>
          </w:p>
          <w:p w14:paraId="48AB0494"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3DB74B6" w14:textId="159781DA"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Sim</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751946E0" w14:textId="705D48B5"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825856">
              <w:rPr>
                <w:rFonts w:ascii="Calibri" w:eastAsia="Times New Roman" w:hAnsi="Calibri" w:cs="Arial"/>
                <w:i/>
                <w:iCs/>
                <w:color w:val="000000"/>
                <w:sz w:val="20"/>
                <w:szCs w:val="20"/>
                <w:lang w:eastAsia="pt-BR"/>
              </w:rPr>
              <w:t xml:space="preserve"> </w:t>
            </w:r>
          </w:p>
          <w:p w14:paraId="65C0FAA1"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375BEB0C" w14:textId="253622A5"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5C550F2A" w14:textId="28DBDC19"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A477281" w14:textId="77777777" w:rsidR="00FB4326" w:rsidRPr="00153F7E" w:rsidRDefault="00FB4326" w:rsidP="00FB4326">
            <w:pPr>
              <w:jc w:val="both"/>
              <w:rPr>
                <w:rFonts w:ascii="Calibri" w:eastAsia="Times New Roman" w:hAnsi="Calibri" w:cs="Arial"/>
                <w:color w:val="000000"/>
                <w:sz w:val="20"/>
                <w:szCs w:val="20"/>
                <w:lang w:eastAsia="pt-BR"/>
              </w:rPr>
            </w:pPr>
          </w:p>
          <w:p w14:paraId="6B6217B0" w14:textId="77777777" w:rsidR="00FB4326" w:rsidRDefault="00FB4326" w:rsidP="00FB4326">
            <w:pPr>
              <w:jc w:val="both"/>
              <w:rPr>
                <w:rFonts w:ascii="Calibri" w:eastAsia="Times New Roman" w:hAnsi="Calibri" w:cs="Arial"/>
                <w:color w:val="000000"/>
                <w:sz w:val="20"/>
                <w:szCs w:val="20"/>
                <w:lang w:eastAsia="pt-BR"/>
              </w:rPr>
            </w:pPr>
            <w:r w:rsidRPr="00D76B67">
              <w:rPr>
                <w:rFonts w:ascii="Calibri" w:eastAsia="Times New Roman" w:hAnsi="Calibri" w:cs="Arial"/>
                <w:b/>
                <w:bCs/>
                <w:color w:val="000000"/>
                <w:sz w:val="20"/>
                <w:szCs w:val="20"/>
                <w:lang w:eastAsia="pt-BR"/>
              </w:rPr>
              <w:t>NOTA:</w:t>
            </w:r>
            <w:r w:rsidRPr="00D76B67">
              <w:rPr>
                <w:rFonts w:ascii="Calibri" w:eastAsia="Times New Roman" w:hAnsi="Calibri" w:cs="Arial"/>
                <w:color w:val="000000"/>
                <w:sz w:val="20"/>
                <w:szCs w:val="20"/>
                <w:lang w:eastAsia="pt-BR"/>
              </w:rPr>
              <w:t xml:space="preserve"> </w:t>
            </w:r>
          </w:p>
          <w:p w14:paraId="498D291C" w14:textId="08457339"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Se a folga estiver acima dos limites especificados ou se a porca estiver trincada, refaça o reparo completo.</w:t>
            </w:r>
          </w:p>
          <w:p w14:paraId="329F7CD9"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76B67">
              <w:rPr>
                <w:rFonts w:ascii="Calibri" w:eastAsia="Times New Roman" w:hAnsi="Calibri" w:cs="Arial"/>
                <w:i/>
                <w:iCs/>
                <w:color w:val="000000"/>
                <w:sz w:val="20"/>
                <w:szCs w:val="20"/>
                <w:lang w:val="en-US" w:eastAsia="pt-BR"/>
              </w:rPr>
              <w:t xml:space="preserve">NOTE: </w:t>
            </w:r>
          </w:p>
          <w:p w14:paraId="0B27932A" w14:textId="2D33ADCE"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8ACFB3B" w14:textId="77777777" w:rsidR="00FB4326" w:rsidRDefault="00FB4326" w:rsidP="00FB4326">
            <w:pPr>
              <w:jc w:val="both"/>
              <w:rPr>
                <w:rFonts w:ascii="Calibri" w:eastAsia="Times New Roman" w:hAnsi="Calibri" w:cs="Arial"/>
                <w:i/>
                <w:iCs/>
                <w:color w:val="000000"/>
                <w:sz w:val="20"/>
                <w:szCs w:val="20"/>
                <w:lang w:val="en-US" w:eastAsia="pt-BR"/>
              </w:rPr>
            </w:pPr>
          </w:p>
          <w:p w14:paraId="3446A91A" w14:textId="1A84CDCD"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(5) Certifique-se de que a extremidade alargada da porca (Item 1) esteja nivelada com ou abaixo da superfície adjacente do flange (Item 3).</w:t>
            </w:r>
          </w:p>
          <w:p w14:paraId="726001DB"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((5) </w:t>
            </w:r>
            <w:r w:rsidRPr="00D76B67">
              <w:rPr>
                <w:rFonts w:ascii="Calibri" w:eastAsia="Times New Roman" w:hAnsi="Calibri" w:cs="Arial"/>
                <w:i/>
                <w:iCs/>
                <w:color w:val="000000"/>
                <w:sz w:val="20"/>
                <w:szCs w:val="20"/>
                <w:lang w:val="en-US" w:eastAsia="pt-BR"/>
              </w:rPr>
              <w:t>Make sure that the flared end of the nut (Item 1) is flush with or below the adjacent surface of the flange (Item 3)</w:t>
            </w:r>
            <w:r>
              <w:rPr>
                <w:rFonts w:ascii="Calibri" w:eastAsia="Times New Roman" w:hAnsi="Calibri" w:cs="Arial"/>
                <w:i/>
                <w:iCs/>
                <w:color w:val="000000"/>
                <w:sz w:val="20"/>
                <w:szCs w:val="20"/>
                <w:lang w:val="en-US" w:eastAsia="pt-BR"/>
              </w:rPr>
              <w:t>)</w:t>
            </w:r>
          </w:p>
          <w:p w14:paraId="30A5D20B" w14:textId="77777777" w:rsidR="00FB4326" w:rsidRDefault="00FB4326" w:rsidP="00FB4326">
            <w:pPr>
              <w:jc w:val="both"/>
              <w:rPr>
                <w:rFonts w:ascii="Calibri" w:eastAsia="Times New Roman" w:hAnsi="Calibri" w:cs="Arial"/>
                <w:i/>
                <w:iCs/>
                <w:color w:val="000000"/>
                <w:sz w:val="20"/>
                <w:szCs w:val="20"/>
                <w:lang w:val="en-US" w:eastAsia="pt-BR"/>
              </w:rPr>
            </w:pPr>
          </w:p>
          <w:p w14:paraId="0160E621" w14:textId="39A44938" w:rsidR="00FB4326" w:rsidRPr="00D76B67" w:rsidRDefault="00FB4326" w:rsidP="00FB4326">
            <w:pPr>
              <w:jc w:val="both"/>
              <w:rPr>
                <w:rFonts w:ascii="Calibri" w:eastAsia="Times New Roman" w:hAnsi="Calibri" w:cs="Arial"/>
                <w:i/>
                <w:iCs/>
                <w:color w:val="000000"/>
                <w:sz w:val="20"/>
                <w:szCs w:val="20"/>
                <w:lang w:val="en-US" w:eastAsia="pt-BR"/>
              </w:rPr>
            </w:pPr>
          </w:p>
        </w:tc>
      </w:tr>
      <w:tr w:rsidR="00B655A2" w:rsidRPr="00B655A2" w14:paraId="32640A60" w14:textId="77777777" w:rsidTr="009B3906">
        <w:trPr>
          <w:trHeight w:val="1134"/>
          <w:jc w:val="center"/>
        </w:trPr>
        <w:tc>
          <w:tcPr>
            <w:tcW w:w="704" w:type="dxa"/>
            <w:vAlign w:val="center"/>
          </w:tcPr>
          <w:p w14:paraId="3E9BDC56" w14:textId="46245740" w:rsidR="00B655A2" w:rsidRDefault="00D37A0E" w:rsidP="00B655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2040087001"/>
            <w:placeholder>
              <w:docPart w:val="E9B6C04CDD424FAD98353B957EFA29F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C60A0C3" w14:textId="57CD7272" w:rsidR="00B655A2" w:rsidRDefault="00B655A2" w:rsidP="00B655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9745438"/>
            <w:placeholder>
              <w:docPart w:val="4FDB4DE198FC495EB039417382FB44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2044AA8" w14:textId="65E05948" w:rsidR="00B655A2" w:rsidRDefault="00B655A2" w:rsidP="00B655A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F49752" w14:textId="77777777" w:rsidR="00B655A2" w:rsidRDefault="00B655A2" w:rsidP="00B655A2">
            <w:pPr>
              <w:jc w:val="both"/>
              <w:rPr>
                <w:rFonts w:ascii="Calibri" w:eastAsia="Times New Roman" w:hAnsi="Calibri" w:cs="Arial"/>
                <w:b/>
                <w:bCs/>
                <w:color w:val="000000"/>
                <w:sz w:val="20"/>
                <w:szCs w:val="20"/>
                <w:lang w:eastAsia="pt-BR"/>
              </w:rPr>
            </w:pPr>
          </w:p>
          <w:p w14:paraId="5C5E0944" w14:textId="1B80C431" w:rsidR="00B655A2" w:rsidRDefault="00B655A2" w:rsidP="00B655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verificação de folga com o </w:t>
            </w:r>
            <w:r w:rsidR="00D37A0E" w:rsidRPr="00D37A0E">
              <w:rPr>
                <w:rFonts w:ascii="Calibri" w:eastAsia="Times New Roman" w:hAnsi="Calibri" w:cs="Arial"/>
                <w:b/>
                <w:bCs/>
                <w:color w:val="000000"/>
                <w:sz w:val="20"/>
                <w:szCs w:val="20"/>
                <w:lang w:eastAsia="pt-BR"/>
              </w:rPr>
              <w:t>L</w:t>
            </w:r>
            <w:r w:rsidR="00D37A0E">
              <w:rPr>
                <w:rFonts w:ascii="Calibri" w:eastAsia="Times New Roman" w:hAnsi="Calibri" w:cs="Arial"/>
                <w:b/>
                <w:bCs/>
                <w:color w:val="000000"/>
                <w:sz w:val="20"/>
                <w:szCs w:val="20"/>
                <w:lang w:eastAsia="pt-BR"/>
              </w:rPr>
              <w:t>P</w:t>
            </w:r>
            <w:r w:rsidR="00D37A0E" w:rsidRPr="00D37A0E">
              <w:rPr>
                <w:rFonts w:ascii="Calibri" w:eastAsia="Times New Roman" w:hAnsi="Calibri" w:cs="Arial"/>
                <w:b/>
                <w:bCs/>
                <w:color w:val="000000"/>
                <w:sz w:val="20"/>
                <w:szCs w:val="20"/>
                <w:lang w:eastAsia="pt-BR"/>
              </w:rPr>
              <w:t>-Turbine Stator And Seal Assembly</w:t>
            </w:r>
            <w:r w:rsidR="00D37A0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CIR Manual 3043515, ATA 72-52-1</w:t>
            </w:r>
            <w:r w:rsidR="00D37A0E">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Seção “Inspection/Check-04”, Parágrafo 1., Etapa C., </w:t>
            </w:r>
            <w:r>
              <w:rPr>
                <w:rFonts w:ascii="Calibri" w:eastAsia="Times New Roman" w:hAnsi="Calibri" w:cs="Arial"/>
                <w:b/>
                <w:bCs/>
                <w:color w:val="000000"/>
                <w:sz w:val="20"/>
                <w:szCs w:val="20"/>
                <w:lang w:eastAsia="pt-BR"/>
              </w:rPr>
              <w:lastRenderedPageBreak/>
              <w:t xml:space="preserve">Figura 801 (Task </w:t>
            </w:r>
            <w:r w:rsidR="00D37A0E" w:rsidRPr="00D37A0E">
              <w:rPr>
                <w:rFonts w:ascii="Calibri" w:eastAsia="Times New Roman" w:hAnsi="Calibri" w:cs="Arial"/>
                <w:b/>
                <w:bCs/>
                <w:color w:val="000000"/>
                <w:sz w:val="20"/>
                <w:szCs w:val="20"/>
                <w:lang w:eastAsia="pt-BR"/>
              </w:rPr>
              <w:t>72-52-14-220-803</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val="en-US" w:eastAsia="pt-BR"/>
              </w:rPr>
              <w:t>Avaliar os limites de aceitação conforme referências mencionadas.</w:t>
            </w:r>
          </w:p>
          <w:p w14:paraId="1E9665CC" w14:textId="77777777" w:rsidR="00B655A2" w:rsidRDefault="00B655A2" w:rsidP="00B655A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(Perform the clearance check with the LP Turbine Seal Housing in accordance with CIR Manual 3043515, ATA 72-52-16, Section “Inspection/Check-04,” Paragraph 1, Step C. , Figure 801 (Task 72-52-16-220-803). </w:t>
            </w:r>
            <w:r>
              <w:rPr>
                <w:rFonts w:ascii="Calibri" w:eastAsia="Times New Roman" w:hAnsi="Calibri" w:cs="Arial"/>
                <w:i/>
                <w:iCs/>
                <w:color w:val="000000"/>
                <w:sz w:val="20"/>
                <w:szCs w:val="20"/>
                <w:lang w:eastAsia="pt-BR"/>
              </w:rPr>
              <w:t>Evaluate acceptance limits based on the referenced criteria.)</w:t>
            </w:r>
          </w:p>
          <w:p w14:paraId="0ACC12C3" w14:textId="77777777" w:rsidR="00B655A2" w:rsidRDefault="00B655A2" w:rsidP="00B655A2">
            <w:pPr>
              <w:jc w:val="both"/>
              <w:rPr>
                <w:rFonts w:ascii="Calibri" w:eastAsia="Times New Roman" w:hAnsi="Calibri" w:cs="Arial"/>
                <w:b/>
                <w:bCs/>
                <w:i/>
                <w:iCs/>
                <w:color w:val="000000"/>
                <w:sz w:val="20"/>
                <w:szCs w:val="20"/>
                <w:lang w:eastAsia="pt-BR"/>
              </w:rPr>
            </w:pPr>
          </w:p>
          <w:p w14:paraId="51F87989" w14:textId="77777777" w:rsidR="00B655A2" w:rsidRDefault="00B655A2" w:rsidP="00B655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1DEEB991" w14:textId="77777777" w:rsidR="00D37A0E" w:rsidRDefault="00D37A0E" w:rsidP="00B655A2">
            <w:pPr>
              <w:jc w:val="both"/>
              <w:rPr>
                <w:rFonts w:ascii="Calibri" w:eastAsia="Times New Roman" w:hAnsi="Calibri" w:cs="Arial"/>
                <w:b/>
                <w:bCs/>
                <w:i/>
                <w:iCs/>
                <w:color w:val="000000"/>
                <w:sz w:val="20"/>
                <w:szCs w:val="20"/>
                <w:lang w:eastAsia="pt-BR"/>
              </w:rPr>
            </w:pPr>
            <w:r w:rsidRPr="00D37A0E">
              <w:rPr>
                <w:rFonts w:ascii="Calibri" w:eastAsia="Times New Roman" w:hAnsi="Calibri" w:cs="Arial"/>
                <w:b/>
                <w:bCs/>
                <w:color w:val="000000"/>
                <w:sz w:val="20"/>
                <w:szCs w:val="20"/>
                <w:lang w:eastAsia="pt-BR"/>
              </w:rPr>
              <w:t xml:space="preserve"> Este procedimento é necessário para garantir que o estator e o conjunto de vedação estejam soltos dentro do alojamento de vedação correspondente que será instalado no motor.</w:t>
            </w:r>
            <w:r w:rsidRPr="00D37A0E">
              <w:rPr>
                <w:rFonts w:ascii="Calibri" w:eastAsia="Times New Roman" w:hAnsi="Calibri" w:cs="Arial"/>
                <w:b/>
                <w:bCs/>
                <w:i/>
                <w:iCs/>
                <w:color w:val="000000"/>
                <w:sz w:val="20"/>
                <w:szCs w:val="20"/>
                <w:lang w:eastAsia="pt-BR"/>
              </w:rPr>
              <w:t xml:space="preserve"> </w:t>
            </w:r>
          </w:p>
          <w:p w14:paraId="1403A0EC" w14:textId="25C1FC09" w:rsidR="00D37A0E" w:rsidRPr="00D37A0E" w:rsidRDefault="00B655A2" w:rsidP="00B655A2">
            <w:pPr>
              <w:jc w:val="both"/>
              <w:rPr>
                <w:rFonts w:ascii="Calibri" w:eastAsia="Times New Roman" w:hAnsi="Calibri" w:cs="Arial"/>
                <w:i/>
                <w:iCs/>
                <w:color w:val="000000"/>
                <w:sz w:val="20"/>
                <w:szCs w:val="20"/>
                <w:lang w:eastAsia="pt-BR"/>
              </w:rPr>
            </w:pPr>
            <w:r w:rsidRPr="00D37A0E">
              <w:rPr>
                <w:rFonts w:ascii="Calibri" w:eastAsia="Times New Roman" w:hAnsi="Calibri" w:cs="Arial"/>
                <w:i/>
                <w:iCs/>
                <w:color w:val="000000"/>
                <w:sz w:val="20"/>
                <w:szCs w:val="20"/>
                <w:lang w:eastAsia="pt-BR"/>
              </w:rPr>
              <w:t>(</w:t>
            </w:r>
            <w:r w:rsidR="00D37A0E" w:rsidRPr="00D37A0E">
              <w:rPr>
                <w:rFonts w:ascii="Calibri" w:eastAsia="Times New Roman" w:hAnsi="Calibri" w:cs="Arial"/>
                <w:i/>
                <w:iCs/>
                <w:color w:val="000000"/>
                <w:sz w:val="20"/>
                <w:szCs w:val="20"/>
                <w:lang w:eastAsia="pt-BR"/>
              </w:rPr>
              <w:t>NOTE:</w:t>
            </w:r>
          </w:p>
          <w:p w14:paraId="5AE9A9F3" w14:textId="77777777" w:rsidR="00B655A2" w:rsidRDefault="00D37A0E" w:rsidP="00B655A2">
            <w:pPr>
              <w:jc w:val="both"/>
              <w:rPr>
                <w:rFonts w:ascii="Calibri" w:eastAsia="Times New Roman" w:hAnsi="Calibri" w:cs="Arial"/>
                <w:i/>
                <w:iCs/>
                <w:color w:val="000000"/>
                <w:sz w:val="20"/>
                <w:szCs w:val="20"/>
                <w:lang w:val="en-US" w:eastAsia="pt-BR"/>
              </w:rPr>
            </w:pPr>
            <w:r w:rsidRPr="00D37A0E">
              <w:rPr>
                <w:rFonts w:ascii="Calibri" w:eastAsia="Times New Roman" w:hAnsi="Calibri" w:cs="Arial"/>
                <w:i/>
                <w:iCs/>
                <w:color w:val="000000"/>
                <w:sz w:val="20"/>
                <w:szCs w:val="20"/>
                <w:lang w:eastAsia="pt-BR"/>
              </w:rPr>
              <w:t xml:space="preserve"> </w:t>
            </w:r>
            <w:r w:rsidRPr="00D37A0E">
              <w:rPr>
                <w:rFonts w:ascii="Calibri" w:eastAsia="Times New Roman" w:hAnsi="Calibri" w:cs="Arial"/>
                <w:i/>
                <w:iCs/>
                <w:color w:val="000000"/>
                <w:sz w:val="20"/>
                <w:szCs w:val="20"/>
                <w:lang w:val="en-US" w:eastAsia="pt-BR"/>
              </w:rPr>
              <w:t>This procedure is necessary to make sure that the stator and seal assembly is loose in the mating seal housing that is installed in the engine.</w:t>
            </w:r>
          </w:p>
          <w:p w14:paraId="19B0E593" w14:textId="15525E98" w:rsidR="00D37A0E" w:rsidRPr="00B655A2" w:rsidRDefault="00D37A0E" w:rsidP="00B655A2">
            <w:pPr>
              <w:jc w:val="both"/>
              <w:rPr>
                <w:rFonts w:ascii="Calibri" w:eastAsia="Times New Roman" w:hAnsi="Calibri" w:cs="Arial"/>
                <w:b/>
                <w:bCs/>
                <w:color w:val="000000"/>
                <w:sz w:val="20"/>
                <w:szCs w:val="20"/>
                <w:lang w:val="en-US" w:eastAsia="pt-BR"/>
              </w:rPr>
            </w:pPr>
          </w:p>
        </w:tc>
      </w:tr>
      <w:tr w:rsidR="00FB4326" w:rsidRPr="00825856" w14:paraId="4CC98F67" w14:textId="77777777" w:rsidTr="009B3906">
        <w:trPr>
          <w:trHeight w:val="1134"/>
          <w:jc w:val="center"/>
        </w:trPr>
        <w:tc>
          <w:tcPr>
            <w:tcW w:w="704" w:type="dxa"/>
            <w:vAlign w:val="center"/>
          </w:tcPr>
          <w:p w14:paraId="6A1EA610" w14:textId="18F6E68E"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D37A0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2CAE1406" w:rsidR="00FB4326" w:rsidRPr="005068AF" w:rsidRDefault="00FB4326" w:rsidP="00FB4326">
            <w:pPr>
              <w:jc w:val="left"/>
              <w:rPr>
                <w:b/>
                <w:bCs/>
                <w:sz w:val="20"/>
                <w:szCs w:val="20"/>
              </w:rPr>
            </w:pP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5759BAA8" w:rsidR="00FB4326" w:rsidRPr="005068AF" w:rsidRDefault="00BF438E" w:rsidP="00FB4326">
            <w:pPr>
              <w:jc w:val="left"/>
              <w:rPr>
                <w:sz w:val="20"/>
                <w:szCs w:val="20"/>
              </w:rPr>
            </w:pPr>
            <w:r>
              <w:rPr>
                <w:rFonts w:ascii="Calibri" w:eastAsia="Times New Roman" w:hAnsi="Calibri" w:cs="Arial"/>
                <w:b/>
                <w:bCs/>
                <w:color w:val="000000"/>
                <w:sz w:val="20"/>
                <w:szCs w:val="20"/>
                <w:lang w:eastAsia="pt-BR"/>
              </w:rPr>
              <w:t>20</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53F7E"/>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9C1"/>
    <w:rsid w:val="0056781A"/>
    <w:rsid w:val="00573A37"/>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9F6A1E"/>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AA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55A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531B"/>
    <w:rsid w:val="00BE7EA5"/>
    <w:rsid w:val="00BF43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37A0E"/>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B0"/>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B8708119A454D748F26011494C288E4"/>
        <w:category>
          <w:name w:val="Geral"/>
          <w:gallery w:val="placeholder"/>
        </w:category>
        <w:types>
          <w:type w:val="bbPlcHdr"/>
        </w:types>
        <w:behaviors>
          <w:behavior w:val="content"/>
        </w:behaviors>
        <w:guid w:val="{286F72C9-2F24-4DE4-99B6-F87A93C25B65}"/>
      </w:docPartPr>
      <w:docPartBody>
        <w:p w:rsidR="00657BD3" w:rsidRDefault="00657BD3" w:rsidP="00657BD3">
          <w:pPr>
            <w:pStyle w:val="2B8708119A454D748F26011494C288E4"/>
          </w:pPr>
          <w:r w:rsidRPr="006F02ED">
            <w:rPr>
              <w:rStyle w:val="TextodoEspaoReservado"/>
            </w:rPr>
            <w:t>Escolher um item.</w:t>
          </w:r>
        </w:p>
      </w:docPartBody>
    </w:docPart>
    <w:docPart>
      <w:docPartPr>
        <w:name w:val="84D2D07480A143508A1CE4647F7B04EB"/>
        <w:category>
          <w:name w:val="Geral"/>
          <w:gallery w:val="placeholder"/>
        </w:category>
        <w:types>
          <w:type w:val="bbPlcHdr"/>
        </w:types>
        <w:behaviors>
          <w:behavior w:val="content"/>
        </w:behaviors>
        <w:guid w:val="{4FCFE1DC-89A4-49CD-AD25-A5F50742DDF1}"/>
      </w:docPartPr>
      <w:docPartBody>
        <w:p w:rsidR="00657BD3" w:rsidRDefault="00657BD3" w:rsidP="00657BD3">
          <w:pPr>
            <w:pStyle w:val="84D2D07480A143508A1CE4647F7B04EB"/>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5B324550B02243AABFD3E95EC3AF43CE"/>
        <w:category>
          <w:name w:val="Geral"/>
          <w:gallery w:val="placeholder"/>
        </w:category>
        <w:types>
          <w:type w:val="bbPlcHdr"/>
        </w:types>
        <w:behaviors>
          <w:behavior w:val="content"/>
        </w:behaviors>
        <w:guid w:val="{D599876E-2139-4BC6-B8B4-DB166CCBF8F6}"/>
      </w:docPartPr>
      <w:docPartBody>
        <w:p w:rsidR="00657BD3" w:rsidRDefault="00657BD3" w:rsidP="00657BD3">
          <w:pPr>
            <w:pStyle w:val="5B324550B02243AABFD3E95EC3AF43CE"/>
          </w:pPr>
          <w:r w:rsidRPr="006F02ED">
            <w:rPr>
              <w:rStyle w:val="TextodoEspaoReservado"/>
            </w:rPr>
            <w:t>Escolher um item.</w:t>
          </w:r>
        </w:p>
      </w:docPartBody>
    </w:docPart>
    <w:docPart>
      <w:docPartPr>
        <w:name w:val="273E42445B12464499C287801A56BBF0"/>
        <w:category>
          <w:name w:val="Geral"/>
          <w:gallery w:val="placeholder"/>
        </w:category>
        <w:types>
          <w:type w:val="bbPlcHdr"/>
        </w:types>
        <w:behaviors>
          <w:behavior w:val="content"/>
        </w:behaviors>
        <w:guid w:val="{A5586F16-64F8-47AA-8B75-21ABF071371E}"/>
      </w:docPartPr>
      <w:docPartBody>
        <w:p w:rsidR="00657BD3" w:rsidRDefault="00657BD3" w:rsidP="00657BD3">
          <w:pPr>
            <w:pStyle w:val="273E42445B12464499C287801A56BBF0"/>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1F62E5C917994E6B8D9C963CFE78E52A"/>
        <w:category>
          <w:name w:val="Geral"/>
          <w:gallery w:val="placeholder"/>
        </w:category>
        <w:types>
          <w:type w:val="bbPlcHdr"/>
        </w:types>
        <w:behaviors>
          <w:behavior w:val="content"/>
        </w:behaviors>
        <w:guid w:val="{8CF5D792-B84A-4063-944D-2FA986AF28EE}"/>
      </w:docPartPr>
      <w:docPartBody>
        <w:p w:rsidR="00657BD3" w:rsidRDefault="00657BD3" w:rsidP="00657BD3">
          <w:pPr>
            <w:pStyle w:val="1F62E5C917994E6B8D9C963CFE78E52A"/>
          </w:pPr>
          <w:r w:rsidRPr="006F02ED">
            <w:rPr>
              <w:rStyle w:val="TextodoEspaoReservado"/>
            </w:rPr>
            <w:t>Escolher um item.</w:t>
          </w:r>
        </w:p>
      </w:docPartBody>
    </w:docPart>
    <w:docPart>
      <w:docPartPr>
        <w:name w:val="BCF4D2081BFA4BB190B66E52553B942A"/>
        <w:category>
          <w:name w:val="Geral"/>
          <w:gallery w:val="placeholder"/>
        </w:category>
        <w:types>
          <w:type w:val="bbPlcHdr"/>
        </w:types>
        <w:behaviors>
          <w:behavior w:val="content"/>
        </w:behaviors>
        <w:guid w:val="{9B7510D1-B037-4EA0-8166-FEE124386C40}"/>
      </w:docPartPr>
      <w:docPartBody>
        <w:p w:rsidR="00657BD3" w:rsidRDefault="00657BD3" w:rsidP="00657BD3">
          <w:pPr>
            <w:pStyle w:val="BCF4D2081BFA4BB190B66E52553B942A"/>
          </w:pPr>
          <w:r w:rsidRPr="006F02ED">
            <w:rPr>
              <w:rStyle w:val="TextodoEspaoReservado"/>
            </w:rPr>
            <w:t>Escolher um item.</w:t>
          </w:r>
        </w:p>
      </w:docPartBody>
    </w:docPart>
    <w:docPart>
      <w:docPartPr>
        <w:name w:val="3A2E9C9F91FB443EABE3EB511359B1A7"/>
        <w:category>
          <w:name w:val="Geral"/>
          <w:gallery w:val="placeholder"/>
        </w:category>
        <w:types>
          <w:type w:val="bbPlcHdr"/>
        </w:types>
        <w:behaviors>
          <w:behavior w:val="content"/>
        </w:behaviors>
        <w:guid w:val="{BE1A4C5F-4CFF-4A13-AD7D-8CBB53EED76B}"/>
      </w:docPartPr>
      <w:docPartBody>
        <w:p w:rsidR="00657BD3" w:rsidRDefault="00657BD3" w:rsidP="00657BD3">
          <w:pPr>
            <w:pStyle w:val="3A2E9C9F91FB443EABE3EB511359B1A7"/>
          </w:pPr>
          <w:r w:rsidRPr="006F02ED">
            <w:rPr>
              <w:rStyle w:val="TextodoEspaoReservado"/>
            </w:rPr>
            <w:t>Escolher um item.</w:t>
          </w:r>
        </w:p>
      </w:docPartBody>
    </w:docPart>
    <w:docPart>
      <w:docPartPr>
        <w:name w:val="D70600150B26468DAC2E282D5EC1DBC6"/>
        <w:category>
          <w:name w:val="Geral"/>
          <w:gallery w:val="placeholder"/>
        </w:category>
        <w:types>
          <w:type w:val="bbPlcHdr"/>
        </w:types>
        <w:behaviors>
          <w:behavior w:val="content"/>
        </w:behaviors>
        <w:guid w:val="{272252D8-3733-4179-A496-993F4EC83C6E}"/>
      </w:docPartPr>
      <w:docPartBody>
        <w:p w:rsidR="00657BD3" w:rsidRDefault="00657BD3" w:rsidP="00657BD3">
          <w:pPr>
            <w:pStyle w:val="D70600150B26468DAC2E282D5EC1DBC6"/>
          </w:pPr>
          <w:r w:rsidRPr="006F02ED">
            <w:rPr>
              <w:rStyle w:val="TextodoEspaoReservado"/>
            </w:rPr>
            <w:t>Escolher um item.</w:t>
          </w:r>
        </w:p>
      </w:docPartBody>
    </w:docPart>
    <w:docPart>
      <w:docPartPr>
        <w:name w:val="70433D63C30044BCBA4254C135CA686C"/>
        <w:category>
          <w:name w:val="Geral"/>
          <w:gallery w:val="placeholder"/>
        </w:category>
        <w:types>
          <w:type w:val="bbPlcHdr"/>
        </w:types>
        <w:behaviors>
          <w:behavior w:val="content"/>
        </w:behaviors>
        <w:guid w:val="{18A2D3BE-BE60-4AC0-AA98-4099B2CFA033}"/>
      </w:docPartPr>
      <w:docPartBody>
        <w:p w:rsidR="00657BD3" w:rsidRDefault="00657BD3" w:rsidP="00657BD3">
          <w:pPr>
            <w:pStyle w:val="70433D63C30044BCBA4254C135CA686C"/>
          </w:pPr>
          <w:r w:rsidRPr="006F02ED">
            <w:rPr>
              <w:rStyle w:val="TextodoEspaoReservado"/>
            </w:rPr>
            <w:t>Escolher um item.</w:t>
          </w:r>
        </w:p>
      </w:docPartBody>
    </w:docPart>
    <w:docPart>
      <w:docPartPr>
        <w:name w:val="3C1BEE2E68C34078A8D7B73CDA804E62"/>
        <w:category>
          <w:name w:val="Geral"/>
          <w:gallery w:val="placeholder"/>
        </w:category>
        <w:types>
          <w:type w:val="bbPlcHdr"/>
        </w:types>
        <w:behaviors>
          <w:behavior w:val="content"/>
        </w:behaviors>
        <w:guid w:val="{FA46A2F2-06D4-4414-A9DC-054F56B85C96}"/>
      </w:docPartPr>
      <w:docPartBody>
        <w:p w:rsidR="00657BD3" w:rsidRDefault="00657BD3" w:rsidP="00657BD3">
          <w:pPr>
            <w:pStyle w:val="3C1BEE2E68C34078A8D7B73CDA804E62"/>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
      <w:docPartPr>
        <w:name w:val="E9B6C04CDD424FAD98353B957EFA29FF"/>
        <w:category>
          <w:name w:val="Geral"/>
          <w:gallery w:val="placeholder"/>
        </w:category>
        <w:types>
          <w:type w:val="bbPlcHdr"/>
        </w:types>
        <w:behaviors>
          <w:behavior w:val="content"/>
        </w:behaviors>
        <w:guid w:val="{185CDE2B-3953-43CA-84ED-1AD836758FD3}"/>
      </w:docPartPr>
      <w:docPartBody>
        <w:p w:rsidR="009818A7" w:rsidRDefault="009818A7" w:rsidP="009818A7">
          <w:pPr>
            <w:pStyle w:val="E9B6C04CDD424FAD98353B957EFA29FF"/>
          </w:pPr>
          <w:r>
            <w:rPr>
              <w:rStyle w:val="TextodoEspaoReservado"/>
            </w:rPr>
            <w:t>Escolher um item.</w:t>
          </w:r>
        </w:p>
      </w:docPartBody>
    </w:docPart>
    <w:docPart>
      <w:docPartPr>
        <w:name w:val="4FDB4DE198FC495EB039417382FB44B7"/>
        <w:category>
          <w:name w:val="Geral"/>
          <w:gallery w:val="placeholder"/>
        </w:category>
        <w:types>
          <w:type w:val="bbPlcHdr"/>
        </w:types>
        <w:behaviors>
          <w:behavior w:val="content"/>
        </w:behaviors>
        <w:guid w:val="{A043A4F4-051C-4A11-BB9F-D44F760AFFB5}"/>
      </w:docPartPr>
      <w:docPartBody>
        <w:p w:rsidR="009818A7" w:rsidRDefault="009818A7" w:rsidP="009818A7">
          <w:pPr>
            <w:pStyle w:val="4FDB4DE198FC495EB039417382FB44B7"/>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A3F87"/>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18A7"/>
    <w:rsid w:val="0098544F"/>
    <w:rsid w:val="009F2000"/>
    <w:rsid w:val="009F708E"/>
    <w:rsid w:val="00A27E5C"/>
    <w:rsid w:val="00A54AAA"/>
    <w:rsid w:val="00A57975"/>
    <w:rsid w:val="00A7670D"/>
    <w:rsid w:val="00A8213F"/>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818A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2B8708119A454D748F26011494C288E4">
    <w:name w:val="2B8708119A454D748F26011494C288E4"/>
    <w:rsid w:val="00657BD3"/>
  </w:style>
  <w:style w:type="paragraph" w:customStyle="1" w:styleId="84D2D07480A143508A1CE4647F7B04EB">
    <w:name w:val="84D2D07480A143508A1CE4647F7B04EB"/>
    <w:rsid w:val="00657BD3"/>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5B324550B02243AABFD3E95EC3AF43CE">
    <w:name w:val="5B324550B02243AABFD3E95EC3AF43CE"/>
    <w:rsid w:val="00657BD3"/>
  </w:style>
  <w:style w:type="paragraph" w:customStyle="1" w:styleId="273E42445B12464499C287801A56BBF0">
    <w:name w:val="273E42445B12464499C287801A56BBF0"/>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1F62E5C917994E6B8D9C963CFE78E52A">
    <w:name w:val="1F62E5C917994E6B8D9C963CFE78E52A"/>
    <w:rsid w:val="00657BD3"/>
  </w:style>
  <w:style w:type="paragraph" w:customStyle="1" w:styleId="BCF4D2081BFA4BB190B66E52553B942A">
    <w:name w:val="BCF4D2081BFA4BB190B66E52553B942A"/>
    <w:rsid w:val="00657BD3"/>
  </w:style>
  <w:style w:type="paragraph" w:customStyle="1" w:styleId="3A2E9C9F91FB443EABE3EB511359B1A7">
    <w:name w:val="3A2E9C9F91FB443EABE3EB511359B1A7"/>
    <w:rsid w:val="00657BD3"/>
  </w:style>
  <w:style w:type="paragraph" w:customStyle="1" w:styleId="D70600150B26468DAC2E282D5EC1DBC6">
    <w:name w:val="D70600150B26468DAC2E282D5EC1DBC6"/>
    <w:rsid w:val="00657BD3"/>
  </w:style>
  <w:style w:type="paragraph" w:customStyle="1" w:styleId="70433D63C30044BCBA4254C135CA686C">
    <w:name w:val="70433D63C30044BCBA4254C135CA686C"/>
    <w:rsid w:val="00657BD3"/>
  </w:style>
  <w:style w:type="paragraph" w:customStyle="1" w:styleId="3C1BEE2E68C34078A8D7B73CDA804E62">
    <w:name w:val="3C1BEE2E68C34078A8D7B73CDA804E62"/>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 w:type="paragraph" w:customStyle="1" w:styleId="E9B6C04CDD424FAD98353B957EFA29FF">
    <w:name w:val="E9B6C04CDD424FAD98353B957EFA29FF"/>
    <w:rsid w:val="009818A7"/>
  </w:style>
  <w:style w:type="paragraph" w:customStyle="1" w:styleId="4FDB4DE198FC495EB039417382FB44B7">
    <w:name w:val="4FDB4DE198FC495EB039417382FB44B7"/>
    <w:rsid w:val="00981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3247</TotalTime>
  <Pages>7</Pages>
  <Words>1969</Words>
  <Characters>11156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2025-11-20T17:37:00Z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