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91A6735" w:rsidR="00E8763A" w:rsidRPr="00AF3E41" w:rsidRDefault="00AE467A" w:rsidP="00E8763A">
            <w:pPr>
              <w:rPr>
                <w:b/>
                <w:bCs/>
                <w:sz w:val="20"/>
                <w:szCs w:val="20"/>
              </w:rPr>
            </w:pPr>
            <w:r>
              <w:rPr>
                <w:b/>
                <w:bCs/>
                <w:sz w:val="20"/>
                <w:szCs w:val="20"/>
              </w:rPr>
              <w:t>3059670-0</w:t>
            </w:r>
            <w:r w:rsidR="00063910">
              <w:rPr>
                <w:b/>
                <w:bCs/>
                <w:sz w:val="20"/>
                <w:szCs w:val="20"/>
              </w:rPr>
              <w:t>1</w:t>
            </w:r>
          </w:p>
        </w:tc>
        <w:tc>
          <w:tcPr>
            <w:tcW w:w="2691" w:type="dxa"/>
            <w:gridSpan w:val="3"/>
            <w:tcBorders>
              <w:top w:val="nil"/>
              <w:bottom w:val="single" w:sz="4" w:space="0" w:color="000000" w:themeColor="text1"/>
            </w:tcBorders>
            <w:vAlign w:val="center"/>
          </w:tcPr>
          <w:p w14:paraId="217E279A" w14:textId="304438D6" w:rsidR="00E8763A" w:rsidRPr="00691E19" w:rsidRDefault="00224994" w:rsidP="00E8763A">
            <w:pPr>
              <w:rPr>
                <w:b/>
                <w:bCs/>
                <w:sz w:val="20"/>
                <w:szCs w:val="20"/>
              </w:rPr>
            </w:pPr>
            <w:r w:rsidRPr="00224994">
              <w:rPr>
                <w:b/>
                <w:bCs/>
                <w:sz w:val="20"/>
                <w:szCs w:val="20"/>
              </w:rPr>
              <w:t>F29193-4</w:t>
            </w:r>
          </w:p>
        </w:tc>
        <w:tc>
          <w:tcPr>
            <w:tcW w:w="2690" w:type="dxa"/>
            <w:gridSpan w:val="2"/>
            <w:tcBorders>
              <w:top w:val="nil"/>
              <w:bottom w:val="single" w:sz="4" w:space="0" w:color="000000" w:themeColor="text1"/>
            </w:tcBorders>
            <w:vAlign w:val="center"/>
          </w:tcPr>
          <w:p w14:paraId="7FC1FC28" w14:textId="7177DFF9" w:rsidR="00E8763A" w:rsidRPr="00224994" w:rsidRDefault="00224994" w:rsidP="00E8763A">
            <w:pPr>
              <w:rPr>
                <w:b/>
                <w:bCs/>
                <w:sz w:val="20"/>
                <w:szCs w:val="20"/>
              </w:rPr>
            </w:pPr>
            <w:r w:rsidRPr="00224994">
              <w:rPr>
                <w:b/>
                <w:bCs/>
                <w:sz w:val="20"/>
                <w:szCs w:val="20"/>
              </w:rPr>
              <w:t>049697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D849613" w:rsidR="00E8763A" w:rsidRPr="00AF3E41" w:rsidRDefault="00224994" w:rsidP="00E8763A">
            <w:pPr>
              <w:rPr>
                <w:b/>
                <w:bCs/>
                <w:sz w:val="20"/>
                <w:szCs w:val="20"/>
              </w:rPr>
            </w:pPr>
            <w:r>
              <w:rPr>
                <w:b/>
                <w:bCs/>
                <w:sz w:val="20"/>
                <w:szCs w:val="20"/>
              </w:rPr>
              <w:t>PCE-AX0362</w:t>
            </w:r>
          </w:p>
        </w:tc>
        <w:tc>
          <w:tcPr>
            <w:tcW w:w="2691" w:type="dxa"/>
            <w:gridSpan w:val="3"/>
            <w:tcBorders>
              <w:top w:val="nil"/>
            </w:tcBorders>
            <w:vAlign w:val="center"/>
          </w:tcPr>
          <w:p w14:paraId="6E590069" w14:textId="3347C937" w:rsidR="00E8763A" w:rsidRPr="00365455" w:rsidRDefault="00D85D53" w:rsidP="00E8763A">
            <w:pPr>
              <w:rPr>
                <w:sz w:val="20"/>
                <w:szCs w:val="20"/>
                <w:lang w:val="en-US"/>
              </w:rPr>
            </w:pPr>
            <w:r w:rsidRPr="00D85D53">
              <w:rPr>
                <w:sz w:val="20"/>
                <w:szCs w:val="20"/>
              </w:rPr>
              <w:t>PLAIN ROUND NUT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2499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B93815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8813AE">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8813AE">
              <w:rPr>
                <w:rFonts w:ascii="Calibri" w:eastAsia="Times New Roman" w:hAnsi="Calibri" w:cs="Arial"/>
                <w:b/>
                <w:bCs/>
                <w:color w:val="000000"/>
                <w:sz w:val="20"/>
                <w:szCs w:val="20"/>
                <w:lang w:val="en-US" w:eastAsia="pt-BR"/>
              </w:rPr>
              <w:t>3 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A1F6132"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8813AE">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8813AE">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8813AE">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AE2A79" w:rsidRPr="00224994" w14:paraId="2FA5DC21" w14:textId="77777777" w:rsidTr="009B3906">
        <w:trPr>
          <w:trHeight w:val="1134"/>
          <w:jc w:val="center"/>
        </w:trPr>
        <w:tc>
          <w:tcPr>
            <w:tcW w:w="704" w:type="dxa"/>
            <w:vAlign w:val="center"/>
          </w:tcPr>
          <w:p w14:paraId="398D2471" w14:textId="5A4EA71A"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364651961"/>
            <w:placeholder>
              <w:docPart w:val="E8C85FA4ACCE4D24A4A1E6D9F40F7D8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BBDCF6" w14:textId="6DC479DD"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956749462"/>
            <w:placeholder>
              <w:docPart w:val="BCD9C2BC678D4507934FDA78E92FAA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018C85F" w14:textId="0FF3E055" w:rsidR="00AE2A79" w:rsidRDefault="00AE2A79" w:rsidP="00AE2A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5EEC227F" w14:textId="77777777" w:rsidR="00AE2A79" w:rsidRDefault="00AE2A79" w:rsidP="00AE2A79">
            <w:pPr>
              <w:jc w:val="both"/>
              <w:rPr>
                <w:rFonts w:ascii="Calibri" w:eastAsia="Times New Roman" w:hAnsi="Calibri" w:cs="Arial"/>
                <w:b/>
                <w:bCs/>
                <w:color w:val="000000"/>
                <w:sz w:val="20"/>
                <w:szCs w:val="20"/>
                <w:lang w:eastAsia="pt-BR"/>
              </w:rPr>
            </w:pPr>
          </w:p>
          <w:p w14:paraId="3EDD24D3" w14:textId="07331B48" w:rsidR="00AE2A79" w:rsidRPr="009C732D" w:rsidRDefault="00AE2A79" w:rsidP="00AE2A79">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remoção do Coating da peça </w:t>
            </w:r>
            <w:r w:rsidRPr="00F841F8">
              <w:rPr>
                <w:rFonts w:ascii="Calibri" w:eastAsia="Times New Roman" w:hAnsi="Calibri" w:cs="Arial"/>
                <w:b/>
                <w:bCs/>
                <w:color w:val="000000"/>
                <w:sz w:val="20"/>
                <w:szCs w:val="20"/>
                <w:lang w:eastAsia="pt-BR"/>
              </w:rPr>
              <w:t xml:space="preserve">conforme CIR Manual 3043515, ATA </w:t>
            </w:r>
            <w:r w:rsidR="009C732D">
              <w:rPr>
                <w:rFonts w:ascii="Calibri" w:eastAsia="Times New Roman" w:hAnsi="Calibri" w:cs="Arial"/>
                <w:b/>
                <w:bCs/>
                <w:color w:val="000000"/>
                <w:sz w:val="20"/>
                <w:szCs w:val="20"/>
                <w:lang w:eastAsia="pt-BR"/>
              </w:rPr>
              <w:t>72-51-99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 xml:space="preserve"> </w:t>
            </w:r>
            <w:r w:rsidRPr="00AE2A79">
              <w:rPr>
                <w:rFonts w:ascii="Calibri" w:eastAsia="Times New Roman" w:hAnsi="Calibri" w:cs="Arial"/>
                <w:b/>
                <w:bCs/>
                <w:color w:val="000000"/>
                <w:sz w:val="20"/>
                <w:szCs w:val="20"/>
                <w:lang w:eastAsia="pt-BR"/>
              </w:rPr>
              <w:t>(Task 72-51-99-380-801, Subtask 72-51-99-110-042-001</w:t>
            </w:r>
            <w:r w:rsidRPr="009C732D">
              <w:rPr>
                <w:rFonts w:ascii="Calibri" w:eastAsia="Times New Roman" w:hAnsi="Calibri" w:cs="Arial"/>
                <w:b/>
                <w:bCs/>
                <w:color w:val="000000"/>
                <w:sz w:val="20"/>
                <w:szCs w:val="20"/>
                <w:lang w:eastAsia="pt-BR"/>
              </w:rPr>
              <w:t xml:space="preserve">): </w:t>
            </w:r>
          </w:p>
          <w:p w14:paraId="44DA867F" w14:textId="7492E84F" w:rsidR="00AE2A79" w:rsidRPr="009C732D" w:rsidRDefault="00AE2A79" w:rsidP="00AE2A79">
            <w:pPr>
              <w:jc w:val="both"/>
              <w:rPr>
                <w:rFonts w:ascii="Calibri" w:eastAsia="Times New Roman" w:hAnsi="Calibri" w:cs="Arial"/>
                <w:i/>
                <w:iCs/>
                <w:color w:val="000000"/>
                <w:sz w:val="20"/>
                <w:szCs w:val="20"/>
                <w:lang w:val="en-US" w:eastAsia="pt-BR"/>
              </w:rPr>
            </w:pPr>
            <w:r w:rsidRPr="009C732D">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 xml:space="preserve">Perform the removal of the coating from the part in accordance with CIR Manual 3043515, ATA </w:t>
            </w:r>
            <w:r w:rsidR="009C732D">
              <w:rPr>
                <w:rFonts w:ascii="Calibri" w:eastAsia="Times New Roman" w:hAnsi="Calibri" w:cs="Arial"/>
                <w:i/>
                <w:iCs/>
                <w:color w:val="000000"/>
                <w:sz w:val="20"/>
                <w:szCs w:val="20"/>
                <w:lang w:val="en-US" w:eastAsia="pt-BR"/>
              </w:rPr>
              <w:t>72-51-99</w:t>
            </w:r>
            <w:r w:rsidR="009C732D" w:rsidRPr="009C732D">
              <w:rPr>
                <w:rFonts w:ascii="Calibri" w:eastAsia="Times New Roman" w:hAnsi="Calibri" w:cs="Arial"/>
                <w:i/>
                <w:iCs/>
                <w:color w:val="000000"/>
                <w:sz w:val="20"/>
                <w:szCs w:val="20"/>
                <w:lang w:val="en-US" w:eastAsia="pt-BR"/>
              </w:rPr>
              <w:t>, Section “Repair-02”, Paragraph 1, Step C.(Task 72-51-99-380-801, Subtask 72-51-99-110-042-001).)</w:t>
            </w:r>
          </w:p>
          <w:p w14:paraId="0E6699CB" w14:textId="77777777" w:rsidR="00AE2A79" w:rsidRPr="00AE2A79" w:rsidRDefault="00AE2A79" w:rsidP="00AE2A79">
            <w:pPr>
              <w:jc w:val="both"/>
              <w:rPr>
                <w:rFonts w:ascii="Calibri" w:eastAsia="Times New Roman" w:hAnsi="Calibri" w:cs="Arial"/>
                <w:i/>
                <w:iCs/>
                <w:color w:val="000000"/>
                <w:sz w:val="20"/>
                <w:szCs w:val="20"/>
                <w:lang w:val="en-US" w:eastAsia="pt-BR"/>
              </w:rPr>
            </w:pPr>
          </w:p>
          <w:p w14:paraId="1126CA8E" w14:textId="119AEA66" w:rsidR="00AE2A79" w:rsidRPr="009C732D" w:rsidRDefault="00AE2A79" w:rsidP="00AE2A79">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w:t>
            </w:r>
            <w:r w:rsidR="009C732D">
              <w:rPr>
                <w:rFonts w:ascii="Calibri" w:eastAsia="Times New Roman" w:hAnsi="Calibri" w:cs="Arial"/>
                <w:b/>
                <w:bCs/>
                <w:color w:val="000000"/>
                <w:sz w:val="20"/>
                <w:szCs w:val="20"/>
                <w:lang w:eastAsia="pt-BR"/>
              </w:rPr>
              <w:t xml:space="preserve"> do Coating</w:t>
            </w:r>
            <w:r w:rsidRPr="00E04E56">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SPOP 260</w:t>
            </w:r>
            <w:r w:rsidRPr="00E97D43">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w:t>
            </w:r>
            <w:r w:rsidRPr="009C732D">
              <w:rPr>
                <w:rFonts w:ascii="Calibri" w:eastAsia="Times New Roman" w:hAnsi="Calibri" w:cs="Arial"/>
                <w:b/>
                <w:bCs/>
                <w:color w:val="000000"/>
                <w:sz w:val="20"/>
                <w:szCs w:val="20"/>
                <w:lang w:eastAsia="pt-BR"/>
              </w:rPr>
              <w:t>referência IAS-IP-000</w:t>
            </w:r>
            <w:r w:rsidR="0047313A" w:rsidRPr="009C732D">
              <w:rPr>
                <w:rFonts w:ascii="Calibri" w:eastAsia="Times New Roman" w:hAnsi="Calibri" w:cs="Arial"/>
                <w:b/>
                <w:bCs/>
                <w:color w:val="000000"/>
                <w:sz w:val="20"/>
                <w:szCs w:val="20"/>
                <w:lang w:eastAsia="pt-BR"/>
              </w:rPr>
              <w:t>6</w:t>
            </w:r>
            <w:r w:rsidRPr="009C732D">
              <w:rPr>
                <w:rFonts w:ascii="Calibri" w:eastAsia="Times New Roman" w:hAnsi="Calibri" w:cs="Arial"/>
                <w:b/>
                <w:bCs/>
                <w:color w:val="000000"/>
                <w:sz w:val="20"/>
                <w:szCs w:val="20"/>
                <w:lang w:eastAsia="pt-BR"/>
              </w:rPr>
              <w:t>, Item 3.</w:t>
            </w:r>
            <w:r w:rsidR="0047313A" w:rsidRPr="009C732D">
              <w:rPr>
                <w:rFonts w:ascii="Calibri" w:eastAsia="Times New Roman" w:hAnsi="Calibri" w:cs="Arial"/>
                <w:b/>
                <w:bCs/>
                <w:color w:val="000000"/>
                <w:sz w:val="20"/>
                <w:szCs w:val="20"/>
                <w:lang w:eastAsia="pt-BR"/>
              </w:rPr>
              <w:t>18</w:t>
            </w:r>
            <w:r w:rsidRPr="009C732D">
              <w:rPr>
                <w:rFonts w:ascii="Calibri" w:eastAsia="Times New Roman" w:hAnsi="Calibri" w:cs="Arial"/>
                <w:b/>
                <w:bCs/>
                <w:color w:val="000000"/>
                <w:sz w:val="20"/>
                <w:szCs w:val="20"/>
                <w:lang w:eastAsia="pt-BR"/>
              </w:rPr>
              <w:t xml:space="preserve">). </w:t>
            </w:r>
          </w:p>
          <w:p w14:paraId="183559D8" w14:textId="799C7DBB" w:rsidR="00AE2A79" w:rsidRPr="009C732D" w:rsidRDefault="00AE2A79" w:rsidP="00AE2A79">
            <w:pPr>
              <w:jc w:val="both"/>
              <w:rPr>
                <w:rFonts w:ascii="Calibri" w:eastAsia="Times New Roman" w:hAnsi="Calibri" w:cs="Arial"/>
                <w:i/>
                <w:iCs/>
                <w:color w:val="000000"/>
                <w:sz w:val="20"/>
                <w:szCs w:val="20"/>
                <w:lang w:val="en-US" w:eastAsia="pt-BR"/>
              </w:rPr>
            </w:pPr>
            <w:r w:rsidRPr="009C732D">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Perform the coating removal in accordance with SPOP 260 (reference IAS-IP-0006, Item 3.18).)</w:t>
            </w:r>
          </w:p>
          <w:p w14:paraId="51C4660B" w14:textId="77777777" w:rsidR="00AE2A79" w:rsidRDefault="00AE2A79" w:rsidP="00AE2A79">
            <w:pPr>
              <w:jc w:val="both"/>
              <w:rPr>
                <w:rFonts w:ascii="Calibri" w:eastAsia="Times New Roman" w:hAnsi="Calibri" w:cs="Arial"/>
                <w:i/>
                <w:iCs/>
                <w:color w:val="000000"/>
                <w:sz w:val="20"/>
                <w:szCs w:val="20"/>
                <w:lang w:val="en-US" w:eastAsia="pt-BR"/>
              </w:rPr>
            </w:pPr>
          </w:p>
          <w:p w14:paraId="5170DCF6" w14:textId="72C09C27" w:rsidR="00EA6529" w:rsidRPr="00EA6529" w:rsidRDefault="00EA6529" w:rsidP="00EA652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Todo o Coating da peça foi removido e</w:t>
            </w:r>
            <w:r w:rsidRPr="00EA6529">
              <w:rPr>
                <w:rFonts w:ascii="Calibri" w:eastAsia="Times New Roman" w:hAnsi="Calibri" w:cs="Arial"/>
                <w:b/>
                <w:bCs/>
                <w:color w:val="000000"/>
                <w:sz w:val="20"/>
                <w:szCs w:val="20"/>
                <w:lang w:eastAsia="pt-BR"/>
              </w:rPr>
              <w:t xml:space="preserve"> não é necessário mais nenhuma </w:t>
            </w:r>
            <w:r>
              <w:rPr>
                <w:rFonts w:ascii="Calibri" w:eastAsia="Times New Roman" w:hAnsi="Calibri" w:cs="Arial"/>
                <w:b/>
                <w:bCs/>
                <w:color w:val="000000"/>
                <w:sz w:val="20"/>
                <w:szCs w:val="20"/>
                <w:lang w:eastAsia="pt-BR"/>
              </w:rPr>
              <w:t>remoção</w:t>
            </w:r>
            <w:r w:rsidRPr="00EA6529">
              <w:rPr>
                <w:rFonts w:ascii="Calibri" w:eastAsia="Times New Roman" w:hAnsi="Calibri" w:cs="Arial"/>
                <w:b/>
                <w:bCs/>
                <w:color w:val="000000"/>
                <w:sz w:val="20"/>
                <w:szCs w:val="20"/>
                <w:lang w:eastAsia="pt-BR"/>
              </w:rPr>
              <w:t xml:space="preserve"> adicional?</w:t>
            </w:r>
          </w:p>
          <w:p w14:paraId="7455B64D" w14:textId="7663821E" w:rsidR="009C732D" w:rsidRPr="009C732D" w:rsidRDefault="00EA6529" w:rsidP="009C732D">
            <w:pPr>
              <w:jc w:val="both"/>
              <w:rPr>
                <w:rFonts w:ascii="Calibri" w:eastAsia="Times New Roman" w:hAnsi="Calibri" w:cs="Arial"/>
                <w:i/>
                <w:iCs/>
                <w:color w:val="000000"/>
                <w:sz w:val="20"/>
                <w:szCs w:val="20"/>
                <w:lang w:val="en-US" w:eastAsia="pt-BR"/>
              </w:rPr>
            </w:pPr>
            <w:r w:rsidRPr="00EA6529">
              <w:rPr>
                <w:rFonts w:ascii="Calibri" w:eastAsia="Times New Roman" w:hAnsi="Calibri" w:cs="Arial"/>
                <w:i/>
                <w:iCs/>
                <w:color w:val="000000"/>
                <w:sz w:val="20"/>
                <w:szCs w:val="20"/>
                <w:lang w:val="en-US" w:eastAsia="pt-BR"/>
              </w:rPr>
              <w:lastRenderedPageBreak/>
              <w:t>(</w:t>
            </w:r>
            <w:r w:rsidR="009C732D" w:rsidRPr="009C732D">
              <w:rPr>
                <w:rFonts w:ascii="Calibri" w:eastAsia="Times New Roman" w:hAnsi="Calibri" w:cs="Arial"/>
                <w:i/>
                <w:iCs/>
                <w:color w:val="000000"/>
                <w:sz w:val="20"/>
                <w:szCs w:val="20"/>
                <w:lang w:val="en-US" w:eastAsia="pt-BR"/>
              </w:rPr>
              <w:t>Has all the coating on the part been removed, and is no further removal required?)</w:t>
            </w:r>
          </w:p>
          <w:p w14:paraId="447C83C1" w14:textId="173FA867" w:rsidR="00EA6529" w:rsidRPr="00EA6529" w:rsidRDefault="00EA6529" w:rsidP="00EA6529">
            <w:pPr>
              <w:jc w:val="both"/>
              <w:rPr>
                <w:rFonts w:ascii="Calibri" w:eastAsia="Times New Roman" w:hAnsi="Calibri" w:cs="Arial"/>
                <w:b/>
                <w:bCs/>
                <w:color w:val="000000"/>
                <w:sz w:val="20"/>
                <w:szCs w:val="20"/>
                <w:lang w:val="en-US" w:eastAsia="pt-BR"/>
              </w:rPr>
            </w:pPr>
          </w:p>
          <w:p w14:paraId="77D762F2" w14:textId="77777777" w:rsidR="00EA6529" w:rsidRPr="00EA6529"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color w:val="000000"/>
                <w:sz w:val="20"/>
                <w:szCs w:val="20"/>
                <w:lang w:eastAsia="pt-BR"/>
              </w:rPr>
              <w:t>(   ) Sim.</w:t>
            </w:r>
          </w:p>
          <w:p w14:paraId="1CFBC3F8" w14:textId="77777777" w:rsidR="00EA6529" w:rsidRPr="00EA6529"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i/>
                <w:iCs/>
                <w:color w:val="000000"/>
                <w:sz w:val="20"/>
                <w:szCs w:val="20"/>
                <w:lang w:eastAsia="pt-BR"/>
              </w:rPr>
              <w:t xml:space="preserve">       (Yes.)</w:t>
            </w:r>
          </w:p>
          <w:p w14:paraId="0199C3DC" w14:textId="77777777" w:rsidR="00EA6529" w:rsidRPr="00EA6529" w:rsidRDefault="00EA6529" w:rsidP="00EA6529">
            <w:pPr>
              <w:jc w:val="both"/>
              <w:rPr>
                <w:rFonts w:ascii="Calibri" w:eastAsia="Times New Roman" w:hAnsi="Calibri" w:cs="Arial"/>
                <w:b/>
                <w:bCs/>
                <w:color w:val="000000"/>
                <w:sz w:val="20"/>
                <w:szCs w:val="20"/>
                <w:lang w:eastAsia="pt-BR"/>
              </w:rPr>
            </w:pPr>
          </w:p>
          <w:p w14:paraId="02FB7C55" w14:textId="77777777" w:rsidR="00EA6529" w:rsidRPr="00EA6529"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color w:val="000000"/>
                <w:sz w:val="20"/>
                <w:szCs w:val="20"/>
                <w:lang w:eastAsia="pt-BR"/>
              </w:rPr>
              <w:t>(   ) Não.</w:t>
            </w:r>
          </w:p>
          <w:p w14:paraId="04DD7F35" w14:textId="77777777" w:rsidR="00EA6529" w:rsidRPr="00EA6529" w:rsidRDefault="00EA6529" w:rsidP="00EA6529">
            <w:pPr>
              <w:jc w:val="both"/>
              <w:rPr>
                <w:rFonts w:ascii="Calibri" w:eastAsia="Times New Roman" w:hAnsi="Calibri" w:cs="Arial"/>
                <w:b/>
                <w:bCs/>
                <w:i/>
                <w:iCs/>
                <w:color w:val="000000"/>
                <w:sz w:val="20"/>
                <w:szCs w:val="20"/>
                <w:lang w:eastAsia="pt-BR"/>
              </w:rPr>
            </w:pPr>
            <w:r w:rsidRPr="00EA6529">
              <w:rPr>
                <w:rFonts w:ascii="Calibri" w:eastAsia="Times New Roman" w:hAnsi="Calibri" w:cs="Arial"/>
                <w:b/>
                <w:bCs/>
                <w:i/>
                <w:iCs/>
                <w:color w:val="000000"/>
                <w:sz w:val="20"/>
                <w:szCs w:val="20"/>
                <w:lang w:eastAsia="pt-BR"/>
              </w:rPr>
              <w:t xml:space="preserve">       (No.)</w:t>
            </w:r>
          </w:p>
          <w:p w14:paraId="4065C751" w14:textId="77777777" w:rsidR="00EA6529" w:rsidRPr="00EA6529" w:rsidRDefault="00EA6529" w:rsidP="00EA6529">
            <w:pPr>
              <w:jc w:val="both"/>
              <w:rPr>
                <w:rFonts w:ascii="Calibri" w:eastAsia="Times New Roman" w:hAnsi="Calibri" w:cs="Arial"/>
                <w:b/>
                <w:bCs/>
                <w:i/>
                <w:iCs/>
                <w:color w:val="000000"/>
                <w:sz w:val="20"/>
                <w:szCs w:val="20"/>
                <w:lang w:eastAsia="pt-BR"/>
              </w:rPr>
            </w:pPr>
          </w:p>
          <w:p w14:paraId="1B9C3C53" w14:textId="6614211C" w:rsidR="00EA6529" w:rsidRPr="00EA6529"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color w:val="000000"/>
                <w:sz w:val="20"/>
                <w:szCs w:val="20"/>
                <w:lang w:eastAsia="pt-BR"/>
              </w:rPr>
              <w:t xml:space="preserve">Se não, utilize o SPOP </w:t>
            </w:r>
            <w:r>
              <w:rPr>
                <w:rFonts w:ascii="Calibri" w:eastAsia="Times New Roman" w:hAnsi="Calibri" w:cs="Arial"/>
                <w:b/>
                <w:bCs/>
                <w:color w:val="000000"/>
                <w:sz w:val="20"/>
                <w:szCs w:val="20"/>
                <w:lang w:eastAsia="pt-BR"/>
              </w:rPr>
              <w:t xml:space="preserve">9 para </w:t>
            </w:r>
            <w:r w:rsidRPr="00EA6529">
              <w:rPr>
                <w:rFonts w:ascii="Calibri" w:eastAsia="Times New Roman" w:hAnsi="Calibri" w:cs="Arial"/>
                <w:b/>
                <w:bCs/>
                <w:color w:val="000000"/>
                <w:sz w:val="20"/>
                <w:szCs w:val="20"/>
                <w:lang w:eastAsia="pt-BR"/>
              </w:rPr>
              <w:t xml:space="preserve">remover o revestimento remanescente da peça. Caso o SPOP não seja realizado considerando essas instruções, assinale a etapa </w:t>
            </w:r>
            <w:r>
              <w:rPr>
                <w:rFonts w:ascii="Calibri" w:eastAsia="Times New Roman" w:hAnsi="Calibri" w:cs="Arial"/>
                <w:b/>
                <w:bCs/>
                <w:color w:val="000000"/>
                <w:sz w:val="20"/>
                <w:szCs w:val="20"/>
                <w:lang w:eastAsia="pt-BR"/>
              </w:rPr>
              <w:t xml:space="preserve">seguinte </w:t>
            </w:r>
            <w:r w:rsidRPr="00EA6529">
              <w:rPr>
                <w:rFonts w:ascii="Calibri" w:eastAsia="Times New Roman" w:hAnsi="Calibri" w:cs="Arial"/>
                <w:b/>
                <w:bCs/>
                <w:color w:val="000000"/>
                <w:sz w:val="20"/>
                <w:szCs w:val="20"/>
                <w:lang w:eastAsia="pt-BR"/>
              </w:rPr>
              <w:t xml:space="preserve">da O.S. com o carimbo “N/A”. </w:t>
            </w:r>
          </w:p>
          <w:p w14:paraId="53C30AFA" w14:textId="3C8F5D0D" w:rsidR="00EA6529" w:rsidRPr="00EA6529" w:rsidRDefault="00EA6529" w:rsidP="00EA6529">
            <w:pPr>
              <w:jc w:val="both"/>
              <w:rPr>
                <w:rFonts w:ascii="Calibri" w:eastAsia="Times New Roman" w:hAnsi="Calibri" w:cs="Arial"/>
                <w:i/>
                <w:iCs/>
                <w:color w:val="000000"/>
                <w:sz w:val="20"/>
                <w:szCs w:val="20"/>
                <w:lang w:val="en-US" w:eastAsia="pt-BR"/>
              </w:rPr>
            </w:pPr>
            <w:r w:rsidRPr="00EA6529">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If not, use SPOP 9 to remove the remaining coating from the part. If the SPOP procedures are not performed in accordance with these instructions, mark the next step of the work order as “N/A.”)</w:t>
            </w:r>
          </w:p>
          <w:p w14:paraId="71CBB9DA" w14:textId="380FCE7A" w:rsidR="00AE2A79" w:rsidRPr="00AE2A79" w:rsidRDefault="00AE2A79" w:rsidP="00AE2A79">
            <w:pPr>
              <w:jc w:val="both"/>
              <w:rPr>
                <w:rFonts w:ascii="Calibri" w:eastAsia="Times New Roman" w:hAnsi="Calibri" w:cs="Arial"/>
                <w:b/>
                <w:bCs/>
                <w:color w:val="000000"/>
                <w:sz w:val="20"/>
                <w:szCs w:val="20"/>
                <w:lang w:val="en-US" w:eastAsia="pt-BR"/>
              </w:rPr>
            </w:pPr>
          </w:p>
        </w:tc>
      </w:tr>
      <w:tr w:rsidR="00AE2A79" w:rsidRPr="00224994" w14:paraId="0DFDFE87" w14:textId="77777777" w:rsidTr="009B3906">
        <w:trPr>
          <w:trHeight w:val="1134"/>
          <w:jc w:val="center"/>
        </w:trPr>
        <w:tc>
          <w:tcPr>
            <w:tcW w:w="704" w:type="dxa"/>
            <w:vAlign w:val="center"/>
          </w:tcPr>
          <w:p w14:paraId="72FA4D2B" w14:textId="3C63BA1F"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02</w:t>
            </w:r>
          </w:p>
        </w:tc>
        <w:sdt>
          <w:sdtPr>
            <w:rPr>
              <w:rFonts w:ascii="Calibri" w:eastAsia="Times New Roman" w:hAnsi="Calibri" w:cs="Arial"/>
              <w:b/>
              <w:bCs/>
              <w:color w:val="000000"/>
              <w:sz w:val="20"/>
              <w:szCs w:val="20"/>
              <w:lang w:val="en-US" w:eastAsia="pt-BR"/>
            </w:rPr>
            <w:alias w:val="TAREFA"/>
            <w:tag w:val="IAS-RG-0103"/>
            <w:id w:val="1560203245"/>
            <w:placeholder>
              <w:docPart w:val="B9C3A89EEA124E15B3DCCB313A61B3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6F6309" w14:textId="58E80C74"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29441451"/>
            <w:placeholder>
              <w:docPart w:val="7F40DBCB5A534C4388443D5A73EA74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36FFD9" w14:textId="5B0E6E1E" w:rsidR="00AE2A79" w:rsidRDefault="00AE2A79" w:rsidP="00AE2A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0F46463C" w14:textId="77777777" w:rsidR="00AE2A79" w:rsidRDefault="00AE2A79" w:rsidP="00AE2A79">
            <w:pPr>
              <w:jc w:val="both"/>
              <w:rPr>
                <w:rFonts w:ascii="Calibri" w:eastAsia="Times New Roman" w:hAnsi="Calibri" w:cs="Arial"/>
                <w:b/>
                <w:bCs/>
                <w:color w:val="000000"/>
                <w:sz w:val="20"/>
                <w:szCs w:val="20"/>
                <w:lang w:eastAsia="pt-BR"/>
              </w:rPr>
            </w:pPr>
          </w:p>
          <w:p w14:paraId="160115D6" w14:textId="7B304A73" w:rsidR="00AE2A79" w:rsidRPr="00AE2A79" w:rsidRDefault="00AE2A79" w:rsidP="00AE2A79">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remoção do Coating</w:t>
            </w:r>
            <w:r w:rsidR="0047313A">
              <w:rPr>
                <w:rFonts w:ascii="Calibri" w:eastAsia="Times New Roman" w:hAnsi="Calibri" w:cs="Arial"/>
                <w:b/>
                <w:bCs/>
                <w:color w:val="000000"/>
                <w:sz w:val="20"/>
                <w:szCs w:val="20"/>
                <w:lang w:eastAsia="pt-BR"/>
              </w:rPr>
              <w:t xml:space="preserve"> remanescente </w:t>
            </w:r>
            <w:r>
              <w:rPr>
                <w:rFonts w:ascii="Calibri" w:eastAsia="Times New Roman" w:hAnsi="Calibri" w:cs="Arial"/>
                <w:b/>
                <w:bCs/>
                <w:color w:val="000000"/>
                <w:sz w:val="20"/>
                <w:szCs w:val="20"/>
                <w:lang w:eastAsia="pt-BR"/>
              </w:rPr>
              <w:t xml:space="preserve">da peça </w:t>
            </w:r>
            <w:r w:rsidRPr="00F841F8">
              <w:rPr>
                <w:rFonts w:ascii="Calibri" w:eastAsia="Times New Roman" w:hAnsi="Calibri" w:cs="Arial"/>
                <w:b/>
                <w:bCs/>
                <w:color w:val="000000"/>
                <w:sz w:val="20"/>
                <w:szCs w:val="20"/>
                <w:lang w:eastAsia="pt-BR"/>
              </w:rPr>
              <w:t xml:space="preserve">conforme CIR Manual 3043515, ATA </w:t>
            </w:r>
            <w:r w:rsidR="009C732D">
              <w:rPr>
                <w:rFonts w:ascii="Calibri" w:eastAsia="Times New Roman" w:hAnsi="Calibri" w:cs="Arial"/>
                <w:b/>
                <w:bCs/>
                <w:color w:val="000000"/>
                <w:sz w:val="20"/>
                <w:szCs w:val="20"/>
                <w:lang w:eastAsia="pt-BR"/>
              </w:rPr>
              <w:t>72-51-99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sidR="009C732D">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w:t>
            </w:r>
            <w:r w:rsidRPr="00015B56">
              <w:rPr>
                <w:rFonts w:ascii="Calibri" w:eastAsia="Times New Roman" w:hAnsi="Calibri" w:cs="Arial"/>
                <w:b/>
                <w:bCs/>
                <w:color w:val="000000"/>
                <w:sz w:val="20"/>
                <w:szCs w:val="20"/>
                <w:lang w:eastAsia="pt-BR"/>
              </w:rPr>
              <w:t xml:space="preserve"> </w:t>
            </w:r>
            <w:r w:rsidRPr="00AE2A79">
              <w:rPr>
                <w:rFonts w:ascii="Calibri" w:eastAsia="Times New Roman" w:hAnsi="Calibri" w:cs="Arial"/>
                <w:b/>
                <w:bCs/>
                <w:color w:val="000000"/>
                <w:sz w:val="20"/>
                <w:szCs w:val="20"/>
                <w:lang w:eastAsia="pt-BR"/>
              </w:rPr>
              <w:t xml:space="preserve">(Task 72-51-99-380-801, Subtask </w:t>
            </w:r>
            <w:r w:rsidR="009C732D" w:rsidRPr="009C732D">
              <w:rPr>
                <w:rFonts w:ascii="Calibri" w:eastAsia="Times New Roman" w:hAnsi="Calibri" w:cs="Arial"/>
                <w:b/>
                <w:bCs/>
                <w:color w:val="000000"/>
                <w:sz w:val="20"/>
                <w:szCs w:val="20"/>
                <w:lang w:eastAsia="pt-BR"/>
              </w:rPr>
              <w:t>72-51-99-120-002-001</w:t>
            </w:r>
            <w:r w:rsidR="009C732D">
              <w:rPr>
                <w:rFonts w:ascii="Calibri" w:eastAsia="Times New Roman" w:hAnsi="Calibri" w:cs="Arial"/>
                <w:b/>
                <w:bCs/>
                <w:color w:val="000000"/>
                <w:sz w:val="20"/>
                <w:szCs w:val="20"/>
                <w:lang w:eastAsia="pt-BR"/>
              </w:rPr>
              <w:t>):</w:t>
            </w:r>
          </w:p>
          <w:p w14:paraId="42AF6266" w14:textId="5D1E66D0" w:rsidR="00AE2A79" w:rsidRPr="009C732D" w:rsidRDefault="00AE2A79" w:rsidP="00AE2A79">
            <w:pPr>
              <w:jc w:val="both"/>
              <w:rPr>
                <w:rFonts w:ascii="Calibri" w:eastAsia="Times New Roman" w:hAnsi="Calibri" w:cs="Arial"/>
                <w:i/>
                <w:iCs/>
                <w:color w:val="000000"/>
                <w:sz w:val="20"/>
                <w:szCs w:val="20"/>
                <w:lang w:val="en-US" w:eastAsia="pt-BR"/>
              </w:rPr>
            </w:pPr>
            <w:r w:rsidRPr="009C732D">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 xml:space="preserve">Perform the removal of the remaining coating from the part in accordance with CIR Manual 3043515, ATA </w:t>
            </w:r>
            <w:r w:rsidR="009C732D">
              <w:rPr>
                <w:rFonts w:ascii="Calibri" w:eastAsia="Times New Roman" w:hAnsi="Calibri" w:cs="Arial"/>
                <w:i/>
                <w:iCs/>
                <w:color w:val="000000"/>
                <w:sz w:val="20"/>
                <w:szCs w:val="20"/>
                <w:lang w:val="en-US" w:eastAsia="pt-BR"/>
              </w:rPr>
              <w:t>72-51-99</w:t>
            </w:r>
            <w:r w:rsidR="009C732D" w:rsidRPr="009C732D">
              <w:rPr>
                <w:rFonts w:ascii="Calibri" w:eastAsia="Times New Roman" w:hAnsi="Calibri" w:cs="Arial"/>
                <w:i/>
                <w:iCs/>
                <w:color w:val="000000"/>
                <w:sz w:val="20"/>
                <w:szCs w:val="20"/>
                <w:lang w:val="en-US" w:eastAsia="pt-BR"/>
              </w:rPr>
              <w:t xml:space="preserve">, Section “Repair-02,” Paragraph 1, Step </w:t>
            </w:r>
            <w:r w:rsidR="009C732D">
              <w:rPr>
                <w:rFonts w:ascii="Calibri" w:eastAsia="Times New Roman" w:hAnsi="Calibri" w:cs="Arial"/>
                <w:i/>
                <w:iCs/>
                <w:color w:val="000000"/>
                <w:sz w:val="20"/>
                <w:szCs w:val="20"/>
                <w:lang w:val="en-US" w:eastAsia="pt-BR"/>
              </w:rPr>
              <w:t>D</w:t>
            </w:r>
            <w:r w:rsidR="009C732D" w:rsidRPr="009C732D">
              <w:rPr>
                <w:rFonts w:ascii="Calibri" w:eastAsia="Times New Roman" w:hAnsi="Calibri" w:cs="Arial"/>
                <w:i/>
                <w:iCs/>
                <w:color w:val="000000"/>
                <w:sz w:val="20"/>
                <w:szCs w:val="20"/>
                <w:lang w:val="en-US" w:eastAsia="pt-BR"/>
              </w:rPr>
              <w:t>. (Task 72-51-99-380-801, Subtask 72-51-99-120-002-001).)</w:t>
            </w:r>
          </w:p>
          <w:p w14:paraId="5D5EAA9C" w14:textId="77777777" w:rsidR="00AE2A79" w:rsidRPr="00AE2A79" w:rsidRDefault="00AE2A79" w:rsidP="00AE2A79">
            <w:pPr>
              <w:jc w:val="both"/>
              <w:rPr>
                <w:rFonts w:ascii="Calibri" w:eastAsia="Times New Roman" w:hAnsi="Calibri" w:cs="Arial"/>
                <w:i/>
                <w:iCs/>
                <w:color w:val="000000"/>
                <w:sz w:val="20"/>
                <w:szCs w:val="20"/>
                <w:lang w:val="en-US" w:eastAsia="pt-BR"/>
              </w:rPr>
            </w:pPr>
          </w:p>
          <w:p w14:paraId="13C40E6C" w14:textId="209A0CB5" w:rsidR="00AE2A79" w:rsidRPr="00F04E9D" w:rsidRDefault="00AE2A79" w:rsidP="00AE2A79">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remoção</w:t>
            </w:r>
            <w:r w:rsidRPr="00E04E56">
              <w:rPr>
                <w:rFonts w:ascii="Calibri" w:eastAsia="Times New Roman" w:hAnsi="Calibri" w:cs="Arial"/>
                <w:b/>
                <w:bCs/>
                <w:color w:val="000000"/>
                <w:sz w:val="20"/>
                <w:szCs w:val="20"/>
                <w:lang w:eastAsia="pt-BR"/>
              </w:rPr>
              <w:t xml:space="preserve"> </w:t>
            </w:r>
            <w:r w:rsidR="009C732D">
              <w:rPr>
                <w:rFonts w:ascii="Calibri" w:eastAsia="Times New Roman" w:hAnsi="Calibri" w:cs="Arial"/>
                <w:b/>
                <w:bCs/>
                <w:color w:val="000000"/>
                <w:sz w:val="20"/>
                <w:szCs w:val="20"/>
                <w:lang w:eastAsia="pt-BR"/>
              </w:rPr>
              <w:t>do Coating remanescente</w:t>
            </w:r>
            <w:r w:rsidR="009C732D" w:rsidRPr="00E04E56">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 xml:space="preserve">SPOP </w:t>
            </w:r>
            <w:r w:rsidR="0047313A">
              <w:rPr>
                <w:rFonts w:ascii="Calibri" w:eastAsia="Times New Roman" w:hAnsi="Calibri" w:cs="Arial"/>
                <w:b/>
                <w:bCs/>
                <w:color w:val="000000"/>
                <w:sz w:val="20"/>
                <w:szCs w:val="20"/>
                <w:lang w:eastAsia="pt-BR"/>
              </w:rPr>
              <w:t>9</w:t>
            </w:r>
            <w:r w:rsidR="00EA6529">
              <w:rPr>
                <w:rFonts w:ascii="Calibri" w:eastAsia="Times New Roman" w:hAnsi="Calibri" w:cs="Arial"/>
                <w:b/>
                <w:bCs/>
                <w:color w:val="000000"/>
                <w:sz w:val="20"/>
                <w:szCs w:val="20"/>
                <w:lang w:eastAsia="pt-BR"/>
              </w:rPr>
              <w:t>.</w:t>
            </w:r>
          </w:p>
          <w:p w14:paraId="749C6298" w14:textId="67F7B9EF" w:rsidR="00AE2A79" w:rsidRDefault="00AE2A79" w:rsidP="00AE2A79">
            <w:pPr>
              <w:jc w:val="both"/>
              <w:rPr>
                <w:rFonts w:ascii="Calibri" w:eastAsia="Times New Roman" w:hAnsi="Calibri" w:cs="Arial"/>
                <w:i/>
                <w:iCs/>
                <w:color w:val="000000"/>
                <w:sz w:val="20"/>
                <w:szCs w:val="20"/>
                <w:lang w:val="en-US" w:eastAsia="pt-BR"/>
              </w:rPr>
            </w:pPr>
            <w:r w:rsidRPr="009C732D">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Perform the removal of the remaining coating in accordance with SPOP 9.)</w:t>
            </w:r>
          </w:p>
          <w:p w14:paraId="431F37AB" w14:textId="77777777" w:rsidR="009C732D" w:rsidRPr="009C732D" w:rsidRDefault="009C732D" w:rsidP="00AE2A79">
            <w:pPr>
              <w:jc w:val="both"/>
              <w:rPr>
                <w:rFonts w:ascii="Calibri" w:eastAsia="Times New Roman" w:hAnsi="Calibri" w:cs="Arial"/>
                <w:i/>
                <w:iCs/>
                <w:color w:val="000000"/>
                <w:sz w:val="20"/>
                <w:szCs w:val="20"/>
                <w:lang w:val="en-US" w:eastAsia="pt-BR"/>
              </w:rPr>
            </w:pPr>
          </w:p>
          <w:p w14:paraId="76B78D9B" w14:textId="77777777" w:rsidR="009C732D"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color w:val="000000"/>
                <w:sz w:val="20"/>
                <w:szCs w:val="20"/>
                <w:lang w:eastAsia="pt-BR"/>
              </w:rPr>
              <w:t xml:space="preserve">NOTA: </w:t>
            </w:r>
          </w:p>
          <w:p w14:paraId="74FBC026" w14:textId="4119DCFF" w:rsidR="00EA6529" w:rsidRPr="00EA6529" w:rsidRDefault="00EA6529" w:rsidP="00EA6529">
            <w:pPr>
              <w:jc w:val="both"/>
              <w:rPr>
                <w:rFonts w:ascii="Calibri" w:eastAsia="Times New Roman" w:hAnsi="Calibri" w:cs="Arial"/>
                <w:b/>
                <w:bCs/>
                <w:color w:val="000000"/>
                <w:sz w:val="20"/>
                <w:szCs w:val="20"/>
                <w:lang w:eastAsia="pt-BR"/>
              </w:rPr>
            </w:pPr>
            <w:r w:rsidRPr="00EA6529">
              <w:rPr>
                <w:rFonts w:ascii="Calibri" w:eastAsia="Times New Roman" w:hAnsi="Calibri" w:cs="Arial"/>
                <w:b/>
                <w:bCs/>
                <w:color w:val="000000"/>
                <w:sz w:val="20"/>
                <w:szCs w:val="20"/>
                <w:lang w:eastAsia="pt-BR"/>
              </w:rPr>
              <w:t>Este procedimento é necessário apenas para remover o revestimento remanescente da peça.</w:t>
            </w:r>
            <w:r>
              <w:rPr>
                <w:rFonts w:ascii="Calibri" w:eastAsia="Times New Roman" w:hAnsi="Calibri" w:cs="Arial"/>
                <w:b/>
                <w:bCs/>
                <w:color w:val="000000"/>
                <w:sz w:val="20"/>
                <w:szCs w:val="20"/>
                <w:lang w:eastAsia="pt-BR"/>
              </w:rPr>
              <w:t xml:space="preserve"> </w:t>
            </w:r>
            <w:r w:rsidRPr="00EA6529">
              <w:rPr>
                <w:rFonts w:ascii="Calibri" w:eastAsia="Times New Roman" w:hAnsi="Calibri" w:cs="Arial"/>
                <w:b/>
                <w:bCs/>
                <w:color w:val="000000"/>
                <w:sz w:val="20"/>
                <w:szCs w:val="20"/>
                <w:lang w:eastAsia="pt-BR"/>
              </w:rPr>
              <w:t xml:space="preserve">Caso o SPOP não seja realizado considerando essas instruções, assinale a </w:t>
            </w:r>
            <w:r w:rsidRPr="009C732D">
              <w:rPr>
                <w:rFonts w:ascii="Calibri" w:eastAsia="Times New Roman" w:hAnsi="Calibri" w:cs="Arial"/>
                <w:b/>
                <w:bCs/>
                <w:color w:val="000000"/>
                <w:sz w:val="20"/>
                <w:szCs w:val="20"/>
                <w:lang w:eastAsia="pt-BR"/>
              </w:rPr>
              <w:t xml:space="preserve">respectiva </w:t>
            </w:r>
            <w:r w:rsidRPr="00EA6529">
              <w:rPr>
                <w:rFonts w:ascii="Calibri" w:eastAsia="Times New Roman" w:hAnsi="Calibri" w:cs="Arial"/>
                <w:b/>
                <w:bCs/>
                <w:color w:val="000000"/>
                <w:sz w:val="20"/>
                <w:szCs w:val="20"/>
                <w:lang w:eastAsia="pt-BR"/>
              </w:rPr>
              <w:t xml:space="preserve">etapa da O.S. com o carimbo “N/A”. </w:t>
            </w:r>
          </w:p>
          <w:p w14:paraId="57AFA9A6" w14:textId="22553198" w:rsidR="00AE2A79" w:rsidRPr="009C732D" w:rsidRDefault="00EA6529" w:rsidP="00AE2A79">
            <w:pPr>
              <w:jc w:val="both"/>
              <w:rPr>
                <w:rFonts w:ascii="Calibri" w:eastAsia="Times New Roman" w:hAnsi="Calibri" w:cs="Arial"/>
                <w:b/>
                <w:bCs/>
                <w:color w:val="000000"/>
                <w:sz w:val="20"/>
                <w:szCs w:val="20"/>
                <w:lang w:val="en-US" w:eastAsia="pt-BR"/>
              </w:rPr>
            </w:pPr>
            <w:r w:rsidRPr="00EA6529">
              <w:rPr>
                <w:rFonts w:ascii="Calibri" w:eastAsia="Times New Roman" w:hAnsi="Calibri" w:cs="Arial"/>
                <w:i/>
                <w:iCs/>
                <w:color w:val="000000"/>
                <w:sz w:val="20"/>
                <w:szCs w:val="20"/>
                <w:lang w:val="en-US" w:eastAsia="pt-BR"/>
              </w:rPr>
              <w:t>(</w:t>
            </w:r>
            <w:r w:rsidR="009C732D" w:rsidRPr="009C732D">
              <w:rPr>
                <w:rFonts w:ascii="Calibri" w:eastAsia="Times New Roman" w:hAnsi="Calibri" w:cs="Arial"/>
                <w:i/>
                <w:iCs/>
                <w:color w:val="000000"/>
                <w:sz w:val="20"/>
                <w:szCs w:val="20"/>
                <w:lang w:val="en-US" w:eastAsia="pt-BR"/>
              </w:rPr>
              <w:t>NOTE:</w:t>
            </w:r>
            <w:r w:rsidR="009C732D" w:rsidRPr="009C732D">
              <w:rPr>
                <w:rFonts w:ascii="Calibri" w:eastAsia="Times New Roman" w:hAnsi="Calibri" w:cs="Arial"/>
                <w:i/>
                <w:iCs/>
                <w:color w:val="000000"/>
                <w:sz w:val="20"/>
                <w:szCs w:val="20"/>
                <w:lang w:val="en-US" w:eastAsia="pt-BR"/>
              </w:rPr>
              <w:br/>
              <w:t>This procedure is required only to remove the remaining coating from the part. If the SPOP is not performed based on these instructions, mark the respective step of the work order with the stamp “N/A.”)</w:t>
            </w:r>
          </w:p>
          <w:p w14:paraId="74020EC8" w14:textId="1A94042D" w:rsidR="00EA6529" w:rsidRPr="00EA6529" w:rsidRDefault="00EA6529" w:rsidP="00AE2A79">
            <w:pPr>
              <w:jc w:val="both"/>
              <w:rPr>
                <w:rFonts w:ascii="Calibri" w:eastAsia="Times New Roman" w:hAnsi="Calibri" w:cs="Arial"/>
                <w:b/>
                <w:bCs/>
                <w:color w:val="000000"/>
                <w:sz w:val="20"/>
                <w:szCs w:val="20"/>
                <w:lang w:val="en-US" w:eastAsia="pt-BR"/>
              </w:rPr>
            </w:pPr>
          </w:p>
        </w:tc>
      </w:tr>
      <w:tr w:rsidR="00AE2A79" w:rsidRPr="00224994" w14:paraId="27871C33" w14:textId="77777777" w:rsidTr="009B3906">
        <w:trPr>
          <w:trHeight w:val="1134"/>
          <w:jc w:val="center"/>
        </w:trPr>
        <w:tc>
          <w:tcPr>
            <w:tcW w:w="704" w:type="dxa"/>
            <w:vAlign w:val="center"/>
          </w:tcPr>
          <w:p w14:paraId="7CF887AF" w14:textId="34429454"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A6529">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9973041"/>
            <w:placeholder>
              <w:docPart w:val="F81854EC556A47CCB2168E044CECD4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57A2FA5" w14:textId="14B1F48A"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07020698"/>
            <w:placeholder>
              <w:docPart w:val="6F3A0EBA21DF44B58D0CDE0407D636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82BC83" w14:textId="06A5898E" w:rsidR="00AE2A79" w:rsidRDefault="00AE2A79" w:rsidP="00AE2A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09862C09" w14:textId="77777777" w:rsidR="00AE2A79" w:rsidRDefault="00AE2A79" w:rsidP="00AE2A79">
            <w:pPr>
              <w:jc w:val="both"/>
              <w:rPr>
                <w:rFonts w:ascii="Calibri" w:eastAsia="Times New Roman" w:hAnsi="Calibri" w:cs="Arial"/>
                <w:b/>
                <w:bCs/>
                <w:color w:val="000000"/>
                <w:sz w:val="20"/>
                <w:szCs w:val="20"/>
                <w:lang w:eastAsia="pt-BR"/>
              </w:rPr>
            </w:pPr>
          </w:p>
          <w:p w14:paraId="7B5417BA" w14:textId="5DB5B999" w:rsidR="00AE2A79" w:rsidRPr="00D85D53" w:rsidRDefault="00AE2A79" w:rsidP="00AE2A79">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aplicação </w:t>
            </w:r>
            <w:r w:rsidR="0047313A">
              <w:rPr>
                <w:rFonts w:ascii="Calibri" w:eastAsia="Times New Roman" w:hAnsi="Calibri" w:cs="Arial"/>
                <w:b/>
                <w:bCs/>
                <w:color w:val="000000"/>
                <w:sz w:val="20"/>
                <w:szCs w:val="20"/>
                <w:lang w:eastAsia="pt-BR"/>
              </w:rPr>
              <w:t>d</w:t>
            </w:r>
            <w:r w:rsidR="0047313A" w:rsidRPr="0047313A">
              <w:rPr>
                <w:rFonts w:ascii="Calibri" w:eastAsia="Times New Roman" w:hAnsi="Calibri" w:cs="Arial"/>
                <w:b/>
                <w:bCs/>
                <w:color w:val="000000"/>
                <w:sz w:val="20"/>
                <w:szCs w:val="20"/>
                <w:lang w:eastAsia="pt-BR"/>
              </w:rPr>
              <w:t>o composto anti-seize na Área 1</w:t>
            </w:r>
            <w:r w:rsidR="0047313A">
              <w:rPr>
                <w:rFonts w:ascii="Calibri" w:eastAsia="Times New Roman" w:hAnsi="Calibri" w:cs="Arial"/>
                <w:b/>
                <w:bCs/>
                <w:color w:val="000000"/>
                <w:sz w:val="20"/>
                <w:szCs w:val="20"/>
                <w:lang w:eastAsia="pt-BR"/>
              </w:rPr>
              <w:t xml:space="preserve"> e </w:t>
            </w:r>
            <w:r w:rsidR="0047313A" w:rsidRPr="0047313A">
              <w:rPr>
                <w:rFonts w:ascii="Calibri" w:eastAsia="Times New Roman" w:hAnsi="Calibri" w:cs="Arial"/>
                <w:b/>
                <w:bCs/>
                <w:color w:val="000000"/>
                <w:sz w:val="20"/>
                <w:szCs w:val="20"/>
                <w:lang w:eastAsia="pt-BR"/>
              </w:rPr>
              <w:t>Área 2</w:t>
            </w:r>
            <w:r w:rsidR="0047313A">
              <w:rPr>
                <w:rFonts w:ascii="Calibri" w:eastAsia="Times New Roman" w:hAnsi="Calibri" w:cs="Arial"/>
                <w:b/>
                <w:bCs/>
                <w:color w:val="000000"/>
                <w:sz w:val="20"/>
                <w:szCs w:val="20"/>
                <w:lang w:eastAsia="pt-BR"/>
              </w:rPr>
              <w:t xml:space="preserve"> </w:t>
            </w:r>
            <w:r w:rsidR="0047313A" w:rsidRPr="0047313A">
              <w:rPr>
                <w:rFonts w:ascii="Calibri" w:eastAsia="Times New Roman" w:hAnsi="Calibri" w:cs="Arial"/>
                <w:b/>
                <w:bCs/>
                <w:color w:val="000000"/>
                <w:sz w:val="20"/>
                <w:szCs w:val="20"/>
                <w:lang w:eastAsia="pt-BR"/>
              </w:rPr>
              <w:t>peça</w:t>
            </w:r>
            <w:r w:rsidR="0047313A">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9C732D">
              <w:rPr>
                <w:rFonts w:ascii="Calibri" w:eastAsia="Times New Roman" w:hAnsi="Calibri" w:cs="Arial"/>
                <w:b/>
                <w:bCs/>
                <w:color w:val="000000"/>
                <w:sz w:val="20"/>
                <w:szCs w:val="20"/>
                <w:lang w:eastAsia="pt-BR"/>
              </w:rPr>
              <w:t>72-51-99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Repair-02</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w:t>
            </w:r>
            <w:r w:rsidRPr="00015B56">
              <w:rPr>
                <w:rFonts w:ascii="Calibri" w:eastAsia="Times New Roman" w:hAnsi="Calibri" w:cs="Arial"/>
                <w:b/>
                <w:bCs/>
                <w:color w:val="000000"/>
                <w:sz w:val="20"/>
                <w:szCs w:val="20"/>
                <w:lang w:eastAsia="pt-BR"/>
              </w:rPr>
              <w:t xml:space="preserve">. </w:t>
            </w:r>
            <w:r w:rsidRPr="00121FDA">
              <w:rPr>
                <w:rFonts w:ascii="Calibri" w:eastAsia="Times New Roman" w:hAnsi="Calibri" w:cs="Arial"/>
                <w:b/>
                <w:bCs/>
                <w:color w:val="000000"/>
                <w:sz w:val="20"/>
                <w:szCs w:val="20"/>
                <w:lang w:val="en-US" w:eastAsia="pt-BR"/>
              </w:rPr>
              <w:t xml:space="preserve">(Task </w:t>
            </w:r>
            <w:r w:rsidR="009C732D">
              <w:rPr>
                <w:rFonts w:ascii="Calibri" w:eastAsia="Times New Roman" w:hAnsi="Calibri" w:cs="Arial"/>
                <w:b/>
                <w:bCs/>
                <w:color w:val="000000"/>
                <w:sz w:val="20"/>
                <w:szCs w:val="20"/>
                <w:lang w:val="en-US" w:eastAsia="pt-BR"/>
              </w:rPr>
              <w:t>72-51-</w:t>
            </w:r>
            <w:r w:rsidR="009C732D" w:rsidRPr="00D85D53">
              <w:rPr>
                <w:rFonts w:ascii="Calibri" w:eastAsia="Times New Roman" w:hAnsi="Calibri" w:cs="Arial"/>
                <w:b/>
                <w:bCs/>
                <w:color w:val="000000"/>
                <w:sz w:val="20"/>
                <w:szCs w:val="20"/>
                <w:lang w:val="en-US" w:eastAsia="pt-BR"/>
              </w:rPr>
              <w:t>99</w:t>
            </w:r>
            <w:r w:rsidRPr="00D85D53">
              <w:rPr>
                <w:rFonts w:ascii="Calibri" w:eastAsia="Times New Roman" w:hAnsi="Calibri" w:cs="Arial"/>
                <w:b/>
                <w:bCs/>
                <w:color w:val="000000"/>
                <w:sz w:val="20"/>
                <w:szCs w:val="20"/>
                <w:lang w:val="en-US" w:eastAsia="pt-BR"/>
              </w:rPr>
              <w:t xml:space="preserve">-380-801, Subtask </w:t>
            </w:r>
            <w:r w:rsidR="00D85D53" w:rsidRPr="00D85D53">
              <w:rPr>
                <w:rFonts w:ascii="Calibri" w:eastAsia="Times New Roman" w:hAnsi="Calibri" w:cs="Arial"/>
                <w:b/>
                <w:bCs/>
                <w:color w:val="000000"/>
                <w:sz w:val="20"/>
                <w:szCs w:val="20"/>
                <w:lang w:val="en-US" w:eastAsia="pt-BR"/>
              </w:rPr>
              <w:t>72-51-99-380-004-001</w:t>
            </w:r>
            <w:r w:rsidRPr="00D85D53">
              <w:rPr>
                <w:rFonts w:ascii="Calibri" w:eastAsia="Times New Roman" w:hAnsi="Calibri" w:cs="Arial"/>
                <w:b/>
                <w:bCs/>
                <w:color w:val="000000"/>
                <w:sz w:val="20"/>
                <w:szCs w:val="20"/>
                <w:lang w:val="en-US" w:eastAsia="pt-BR"/>
              </w:rPr>
              <w:t xml:space="preserve">): </w:t>
            </w:r>
          </w:p>
          <w:p w14:paraId="641F3F31" w14:textId="1826A1F0" w:rsidR="00AE2A79" w:rsidRPr="00D85D53" w:rsidRDefault="00AE2A79" w:rsidP="00AE2A79">
            <w:pPr>
              <w:jc w:val="both"/>
              <w:rPr>
                <w:rFonts w:ascii="Calibri" w:eastAsia="Times New Roman" w:hAnsi="Calibri" w:cs="Arial"/>
                <w:i/>
                <w:iCs/>
                <w:color w:val="000000"/>
                <w:sz w:val="20"/>
                <w:szCs w:val="20"/>
                <w:lang w:val="en-US" w:eastAsia="pt-BR"/>
              </w:rPr>
            </w:pPr>
            <w:r w:rsidRPr="00D85D53">
              <w:rPr>
                <w:rFonts w:ascii="Calibri" w:eastAsia="Times New Roman" w:hAnsi="Calibri" w:cs="Arial"/>
                <w:i/>
                <w:iCs/>
                <w:color w:val="000000"/>
                <w:sz w:val="20"/>
                <w:szCs w:val="20"/>
                <w:lang w:val="en-US" w:eastAsia="pt-BR"/>
              </w:rPr>
              <w:t>(</w:t>
            </w:r>
            <w:r w:rsidR="00D85D53" w:rsidRPr="00D85D53">
              <w:rPr>
                <w:rFonts w:ascii="Calibri" w:eastAsia="Times New Roman" w:hAnsi="Calibri" w:cs="Arial"/>
                <w:i/>
                <w:iCs/>
                <w:color w:val="000000"/>
                <w:sz w:val="20"/>
                <w:szCs w:val="20"/>
                <w:lang w:val="en-US" w:eastAsia="pt-BR"/>
              </w:rPr>
              <w:t>Perform the application of anti-seize compound on Area 1 and Area 2 of the part in accordance with CIR Manual 3043515, ATA 72-51-99, Section “Repair-02,” Paragraph 1, Step E; Figure 901 (Task 72-51-99-380-801, Subtask 72-51-99-380-004-001).</w:t>
            </w:r>
          </w:p>
          <w:p w14:paraId="56C7165D" w14:textId="77777777" w:rsidR="00AE2A79" w:rsidRPr="009C732D" w:rsidRDefault="00AE2A79" w:rsidP="00AE2A79">
            <w:pPr>
              <w:jc w:val="both"/>
              <w:rPr>
                <w:rFonts w:ascii="Calibri" w:eastAsia="Times New Roman" w:hAnsi="Calibri" w:cs="Arial"/>
                <w:i/>
                <w:iCs/>
                <w:color w:val="000000"/>
                <w:sz w:val="20"/>
                <w:szCs w:val="20"/>
                <w:lang w:val="en-US" w:eastAsia="pt-BR"/>
              </w:rPr>
            </w:pPr>
          </w:p>
          <w:p w14:paraId="38964999" w14:textId="13EEF26F" w:rsidR="00AE2A79" w:rsidRPr="00F04E9D" w:rsidRDefault="00AE2A79" w:rsidP="00AE2A79">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aplicação</w:t>
            </w:r>
            <w:r w:rsidRPr="00E04E56">
              <w:rPr>
                <w:rFonts w:ascii="Calibri" w:eastAsia="Times New Roman" w:hAnsi="Calibri" w:cs="Arial"/>
                <w:b/>
                <w:bCs/>
                <w:color w:val="000000"/>
                <w:sz w:val="20"/>
                <w:szCs w:val="20"/>
                <w:lang w:eastAsia="pt-BR"/>
              </w:rPr>
              <w:t xml:space="preserve"> conforme </w:t>
            </w:r>
            <w:r w:rsidR="0047313A">
              <w:rPr>
                <w:rFonts w:ascii="Calibri" w:eastAsia="Times New Roman" w:hAnsi="Calibri" w:cs="Arial"/>
                <w:b/>
                <w:bCs/>
                <w:color w:val="000000"/>
                <w:sz w:val="20"/>
                <w:szCs w:val="20"/>
                <w:lang w:eastAsia="pt-BR"/>
              </w:rPr>
              <w:t>SPOP 146</w:t>
            </w:r>
            <w:r w:rsidRPr="00E97D43">
              <w:rPr>
                <w:rFonts w:ascii="Calibri" w:eastAsia="Times New Roman" w:hAnsi="Calibri" w:cs="Arial"/>
                <w:b/>
                <w:bCs/>
                <w:color w:val="000000"/>
                <w:sz w:val="20"/>
                <w:szCs w:val="20"/>
                <w:lang w:eastAsia="pt-BR"/>
              </w:rPr>
              <w:t xml:space="preserve"> </w:t>
            </w:r>
            <w:r w:rsidRPr="00E04E56">
              <w:rPr>
                <w:rFonts w:ascii="Calibri" w:eastAsia="Times New Roman" w:hAnsi="Calibri" w:cs="Arial"/>
                <w:b/>
                <w:bCs/>
                <w:color w:val="000000"/>
                <w:sz w:val="20"/>
                <w:szCs w:val="20"/>
                <w:lang w:eastAsia="pt-BR"/>
              </w:rPr>
              <w:t>(referência IAS-IP-000</w:t>
            </w:r>
            <w:r>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w:t>
            </w:r>
            <w:r w:rsidRPr="00F04E9D">
              <w:rPr>
                <w:rFonts w:ascii="Calibri" w:eastAsia="Times New Roman" w:hAnsi="Calibri" w:cs="Arial"/>
                <w:b/>
                <w:bCs/>
                <w:color w:val="000000"/>
                <w:sz w:val="20"/>
                <w:szCs w:val="20"/>
                <w:lang w:eastAsia="pt-BR"/>
              </w:rPr>
              <w:t>Item 3.</w:t>
            </w:r>
            <w:r w:rsidR="0047313A">
              <w:rPr>
                <w:rFonts w:ascii="Calibri" w:eastAsia="Times New Roman" w:hAnsi="Calibri" w:cs="Arial"/>
                <w:b/>
                <w:bCs/>
                <w:color w:val="000000"/>
                <w:sz w:val="20"/>
                <w:szCs w:val="20"/>
                <w:lang w:eastAsia="pt-BR"/>
              </w:rPr>
              <w:t>5</w:t>
            </w:r>
            <w:r w:rsidRPr="00F04E9D">
              <w:rPr>
                <w:rFonts w:ascii="Calibri" w:eastAsia="Times New Roman" w:hAnsi="Calibri" w:cs="Arial"/>
                <w:b/>
                <w:bCs/>
                <w:color w:val="000000"/>
                <w:sz w:val="20"/>
                <w:szCs w:val="20"/>
                <w:lang w:eastAsia="pt-BR"/>
              </w:rPr>
              <w:t xml:space="preserve">). </w:t>
            </w:r>
          </w:p>
          <w:p w14:paraId="78924141" w14:textId="518D886D" w:rsidR="00AE2A79" w:rsidRDefault="00AE2A79" w:rsidP="00AE2A79">
            <w:pPr>
              <w:jc w:val="both"/>
              <w:rPr>
                <w:rFonts w:ascii="Calibri" w:eastAsia="Times New Roman" w:hAnsi="Calibri" w:cs="Arial"/>
                <w:i/>
                <w:iCs/>
                <w:color w:val="000000"/>
                <w:sz w:val="20"/>
                <w:szCs w:val="20"/>
                <w:lang w:val="en-US" w:eastAsia="pt-BR"/>
              </w:rPr>
            </w:pPr>
            <w:r w:rsidRPr="00705C3E">
              <w:rPr>
                <w:rFonts w:ascii="Calibri" w:eastAsia="Times New Roman" w:hAnsi="Calibri" w:cs="Arial"/>
                <w:i/>
                <w:iCs/>
                <w:color w:val="000000"/>
                <w:sz w:val="20"/>
                <w:szCs w:val="20"/>
                <w:lang w:val="en-US" w:eastAsia="pt-BR"/>
              </w:rPr>
              <w:lastRenderedPageBreak/>
              <w:t xml:space="preserve">(Apply the coating in accordance with </w:t>
            </w:r>
            <w:r w:rsidR="0047313A">
              <w:rPr>
                <w:rFonts w:ascii="Calibri" w:eastAsia="Times New Roman" w:hAnsi="Calibri" w:cs="Arial"/>
                <w:i/>
                <w:iCs/>
                <w:color w:val="000000"/>
                <w:sz w:val="20"/>
                <w:szCs w:val="20"/>
                <w:lang w:val="en-US" w:eastAsia="pt-BR"/>
              </w:rPr>
              <w:t>SPOP 146</w:t>
            </w:r>
            <w:r w:rsidRPr="00705C3E">
              <w:rPr>
                <w:rFonts w:ascii="Calibri" w:eastAsia="Times New Roman" w:hAnsi="Calibri" w:cs="Arial"/>
                <w:i/>
                <w:iCs/>
                <w:color w:val="000000"/>
                <w:sz w:val="20"/>
                <w:szCs w:val="20"/>
                <w:lang w:val="en-US" w:eastAsia="pt-BR"/>
              </w:rPr>
              <w:t xml:space="preserve">  (reference IAS-IP-0005, Item 3.</w:t>
            </w:r>
            <w:r w:rsidR="0047313A">
              <w:rPr>
                <w:rFonts w:ascii="Calibri" w:eastAsia="Times New Roman" w:hAnsi="Calibri" w:cs="Arial"/>
                <w:i/>
                <w:iCs/>
                <w:color w:val="000000"/>
                <w:sz w:val="20"/>
                <w:szCs w:val="20"/>
                <w:lang w:val="en-US" w:eastAsia="pt-BR"/>
              </w:rPr>
              <w:t>5</w:t>
            </w:r>
            <w:r w:rsidRPr="00705C3E">
              <w:rPr>
                <w:rFonts w:ascii="Calibri" w:eastAsia="Times New Roman" w:hAnsi="Calibri" w:cs="Arial"/>
                <w:i/>
                <w:iCs/>
                <w:color w:val="000000"/>
                <w:sz w:val="20"/>
                <w:szCs w:val="20"/>
                <w:lang w:val="en-US" w:eastAsia="pt-BR"/>
              </w:rPr>
              <w:t>).)</w:t>
            </w:r>
            <w:r w:rsidRPr="00E04E56">
              <w:rPr>
                <w:rFonts w:ascii="Calibri" w:eastAsia="Times New Roman" w:hAnsi="Calibri" w:cs="Arial"/>
                <w:i/>
                <w:iCs/>
                <w:color w:val="000000"/>
                <w:sz w:val="20"/>
                <w:szCs w:val="20"/>
                <w:lang w:val="en-US" w:eastAsia="pt-BR"/>
              </w:rPr>
              <w:t xml:space="preserve"> </w:t>
            </w:r>
          </w:p>
          <w:p w14:paraId="7857B35C" w14:textId="77777777" w:rsidR="00AE2A79" w:rsidRDefault="00AE2A79" w:rsidP="00AE2A79">
            <w:pPr>
              <w:jc w:val="both"/>
              <w:rPr>
                <w:rFonts w:ascii="Calibri" w:eastAsia="Times New Roman" w:hAnsi="Calibri" w:cs="Arial"/>
                <w:i/>
                <w:iCs/>
                <w:color w:val="000000"/>
                <w:sz w:val="20"/>
                <w:szCs w:val="20"/>
                <w:lang w:val="en-US" w:eastAsia="pt-BR"/>
              </w:rPr>
            </w:pPr>
          </w:p>
          <w:p w14:paraId="0186B2D4" w14:textId="77777777" w:rsidR="00AE2A79" w:rsidRPr="00FB6225" w:rsidRDefault="00AE2A79" w:rsidP="0047313A">
            <w:pPr>
              <w:jc w:val="both"/>
              <w:rPr>
                <w:rFonts w:ascii="Calibri" w:eastAsia="Times New Roman" w:hAnsi="Calibri" w:cs="Arial"/>
                <w:b/>
                <w:bCs/>
                <w:color w:val="000000"/>
                <w:sz w:val="20"/>
                <w:szCs w:val="20"/>
                <w:lang w:val="en-US" w:eastAsia="pt-BR"/>
              </w:rPr>
            </w:pPr>
          </w:p>
        </w:tc>
      </w:tr>
      <w:tr w:rsidR="00AE2A79" w:rsidRPr="00825856" w14:paraId="4CC98F67" w14:textId="77777777" w:rsidTr="009B3906">
        <w:trPr>
          <w:trHeight w:val="1134"/>
          <w:jc w:val="center"/>
        </w:trPr>
        <w:tc>
          <w:tcPr>
            <w:tcW w:w="704" w:type="dxa"/>
            <w:vAlign w:val="center"/>
          </w:tcPr>
          <w:p w14:paraId="6A1EA610" w14:textId="55B8F646"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A6529">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3D62F9914B654493B6750B631858458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AE2A79" w:rsidRDefault="00AE2A79" w:rsidP="00AE2A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1FEC9A7AB0094F0096A216EB29BFFD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AE2A79" w:rsidRDefault="00AE2A79" w:rsidP="00AE2A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AE2A79" w:rsidRDefault="00AE2A79" w:rsidP="00AE2A7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AE2A79" w:rsidRDefault="00AE2A79" w:rsidP="00AE2A79">
            <w:pPr>
              <w:jc w:val="both"/>
              <w:rPr>
                <w:rFonts w:ascii="Calibri" w:eastAsia="Times New Roman" w:hAnsi="Calibri" w:cs="Arial"/>
                <w:b/>
                <w:bCs/>
                <w:color w:val="000000"/>
                <w:sz w:val="20"/>
                <w:szCs w:val="20"/>
                <w:lang w:eastAsia="pt-BR"/>
              </w:rPr>
            </w:pPr>
          </w:p>
          <w:p w14:paraId="6D50B8AC" w14:textId="0675510C" w:rsidR="00AE2A79" w:rsidRPr="00C40680" w:rsidRDefault="00AE2A79" w:rsidP="00AE2A7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AE2A79" w14:paraId="51DEDFC2" w14:textId="77777777" w:rsidTr="0027369C">
        <w:tblPrEx>
          <w:jc w:val="left"/>
        </w:tblPrEx>
        <w:trPr>
          <w:trHeight w:val="454"/>
        </w:trPr>
        <w:tc>
          <w:tcPr>
            <w:tcW w:w="4957" w:type="dxa"/>
            <w:gridSpan w:val="4"/>
            <w:vAlign w:val="center"/>
          </w:tcPr>
          <w:p w14:paraId="779F0FC7" w14:textId="3B04741A" w:rsidR="00AE2A79" w:rsidRDefault="00AE2A79" w:rsidP="00AE2A7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AE2A79" w:rsidRDefault="00AE2A79" w:rsidP="00AE2A7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AE2A79" w:rsidRDefault="00AE2A79" w:rsidP="00AE2A7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AE2A79" w14:paraId="5F5260C2" w14:textId="77777777" w:rsidTr="00A673C0">
        <w:tblPrEx>
          <w:jc w:val="left"/>
        </w:tblPrEx>
        <w:trPr>
          <w:trHeight w:val="1134"/>
        </w:trPr>
        <w:tc>
          <w:tcPr>
            <w:tcW w:w="4957" w:type="dxa"/>
            <w:gridSpan w:val="4"/>
            <w:vAlign w:val="center"/>
          </w:tcPr>
          <w:p w14:paraId="02F47F55" w14:textId="2CAE1406" w:rsidR="00AE2A79" w:rsidRPr="005068AF" w:rsidRDefault="00AE2A79" w:rsidP="00AE2A79">
            <w:pPr>
              <w:jc w:val="left"/>
              <w:rPr>
                <w:b/>
                <w:bCs/>
                <w:sz w:val="20"/>
                <w:szCs w:val="20"/>
              </w:rPr>
            </w:pPr>
          </w:p>
        </w:tc>
        <w:tc>
          <w:tcPr>
            <w:tcW w:w="3827" w:type="dxa"/>
            <w:gridSpan w:val="4"/>
            <w:vAlign w:val="center"/>
          </w:tcPr>
          <w:p w14:paraId="78C59886" w14:textId="5B68BB67" w:rsidR="00AE2A79" w:rsidRPr="005068AF" w:rsidRDefault="00AE2A79" w:rsidP="00AE2A79">
            <w:pPr>
              <w:jc w:val="left"/>
              <w:rPr>
                <w:b/>
                <w:bCs/>
                <w:sz w:val="20"/>
                <w:szCs w:val="20"/>
              </w:rPr>
            </w:pPr>
            <w:r>
              <w:rPr>
                <w:b/>
                <w:bCs/>
                <w:sz w:val="20"/>
                <w:szCs w:val="20"/>
              </w:rPr>
              <w:t>GUILHERME BRAGA</w:t>
            </w:r>
          </w:p>
        </w:tc>
        <w:tc>
          <w:tcPr>
            <w:tcW w:w="1978" w:type="dxa"/>
            <w:vAlign w:val="center"/>
          </w:tcPr>
          <w:p w14:paraId="1B672710" w14:textId="4E39C4AA" w:rsidR="00AE2A79" w:rsidRPr="005068AF" w:rsidRDefault="00224994" w:rsidP="00AE2A79">
            <w:pPr>
              <w:jc w:val="left"/>
              <w:rPr>
                <w:sz w:val="20"/>
                <w:szCs w:val="20"/>
              </w:rPr>
            </w:pPr>
            <w:r>
              <w:rPr>
                <w:rFonts w:ascii="Calibri" w:eastAsia="Times New Roman" w:hAnsi="Calibri" w:cs="Arial"/>
                <w:b/>
                <w:bCs/>
                <w:color w:val="000000"/>
                <w:sz w:val="20"/>
                <w:szCs w:val="20"/>
                <w:lang w:eastAsia="pt-BR"/>
              </w:rPr>
              <w:t>01</w:t>
            </w:r>
            <w:r w:rsidR="00AE2A79"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AE2A79"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67EA7" w14:textId="77777777" w:rsidR="00D10FEC" w:rsidRDefault="00D10FEC" w:rsidP="00381EB6">
      <w:r>
        <w:separator/>
      </w:r>
    </w:p>
  </w:endnote>
  <w:endnote w:type="continuationSeparator" w:id="0">
    <w:p w14:paraId="270AF2F4" w14:textId="77777777" w:rsidR="00D10FEC" w:rsidRDefault="00D10F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2E00C" w14:textId="77777777" w:rsidR="00D10FEC" w:rsidRDefault="00D10FEC" w:rsidP="00381EB6">
      <w:r>
        <w:separator/>
      </w:r>
    </w:p>
  </w:footnote>
  <w:footnote w:type="continuationSeparator" w:id="0">
    <w:p w14:paraId="618699BD" w14:textId="77777777" w:rsidR="00D10FEC" w:rsidRDefault="00D10F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061F"/>
    <w:rsid w:val="0000616D"/>
    <w:rsid w:val="00011853"/>
    <w:rsid w:val="00013B94"/>
    <w:rsid w:val="00015B56"/>
    <w:rsid w:val="0001696F"/>
    <w:rsid w:val="000303FF"/>
    <w:rsid w:val="00030592"/>
    <w:rsid w:val="000332F3"/>
    <w:rsid w:val="000345E2"/>
    <w:rsid w:val="000439AF"/>
    <w:rsid w:val="0004485F"/>
    <w:rsid w:val="00054F9B"/>
    <w:rsid w:val="0006293A"/>
    <w:rsid w:val="00063910"/>
    <w:rsid w:val="000768F5"/>
    <w:rsid w:val="00076F87"/>
    <w:rsid w:val="00077139"/>
    <w:rsid w:val="0008369A"/>
    <w:rsid w:val="00084EC4"/>
    <w:rsid w:val="00085877"/>
    <w:rsid w:val="00086602"/>
    <w:rsid w:val="00090F34"/>
    <w:rsid w:val="000B20A7"/>
    <w:rsid w:val="000B3266"/>
    <w:rsid w:val="000B38B9"/>
    <w:rsid w:val="000B63F9"/>
    <w:rsid w:val="000C3B8A"/>
    <w:rsid w:val="000C495C"/>
    <w:rsid w:val="000D1D2B"/>
    <w:rsid w:val="000D574D"/>
    <w:rsid w:val="000F4F9D"/>
    <w:rsid w:val="000F5221"/>
    <w:rsid w:val="00107036"/>
    <w:rsid w:val="00107122"/>
    <w:rsid w:val="00111CEF"/>
    <w:rsid w:val="00121FDA"/>
    <w:rsid w:val="001229B6"/>
    <w:rsid w:val="00122A5E"/>
    <w:rsid w:val="0014395D"/>
    <w:rsid w:val="00150CE2"/>
    <w:rsid w:val="00154F2C"/>
    <w:rsid w:val="00162DB2"/>
    <w:rsid w:val="00162F0A"/>
    <w:rsid w:val="0017433F"/>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52EC"/>
    <w:rsid w:val="0020288D"/>
    <w:rsid w:val="00203E8B"/>
    <w:rsid w:val="002101DF"/>
    <w:rsid w:val="00214818"/>
    <w:rsid w:val="00217FBD"/>
    <w:rsid w:val="00220E01"/>
    <w:rsid w:val="00224994"/>
    <w:rsid w:val="00231294"/>
    <w:rsid w:val="00235165"/>
    <w:rsid w:val="002354C8"/>
    <w:rsid w:val="00235D7A"/>
    <w:rsid w:val="00236A1C"/>
    <w:rsid w:val="00243041"/>
    <w:rsid w:val="00245124"/>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92C"/>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7BE"/>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7313A"/>
    <w:rsid w:val="0048033A"/>
    <w:rsid w:val="0048268A"/>
    <w:rsid w:val="00485658"/>
    <w:rsid w:val="004942E1"/>
    <w:rsid w:val="00494D58"/>
    <w:rsid w:val="00495E06"/>
    <w:rsid w:val="004A1694"/>
    <w:rsid w:val="004B6B67"/>
    <w:rsid w:val="004C5A81"/>
    <w:rsid w:val="004D094F"/>
    <w:rsid w:val="004D6093"/>
    <w:rsid w:val="004E3223"/>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25F53"/>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700415"/>
    <w:rsid w:val="00700B6D"/>
    <w:rsid w:val="00702E0E"/>
    <w:rsid w:val="00705C3E"/>
    <w:rsid w:val="0071031B"/>
    <w:rsid w:val="00713D5D"/>
    <w:rsid w:val="007142F8"/>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1DED"/>
    <w:rsid w:val="007D670C"/>
    <w:rsid w:val="007D6E77"/>
    <w:rsid w:val="007D7CC0"/>
    <w:rsid w:val="007E1018"/>
    <w:rsid w:val="007E39BA"/>
    <w:rsid w:val="007E3EF1"/>
    <w:rsid w:val="007E43B5"/>
    <w:rsid w:val="007F1254"/>
    <w:rsid w:val="007F198C"/>
    <w:rsid w:val="00806D90"/>
    <w:rsid w:val="008159DA"/>
    <w:rsid w:val="008210E2"/>
    <w:rsid w:val="00822270"/>
    <w:rsid w:val="00825856"/>
    <w:rsid w:val="00836088"/>
    <w:rsid w:val="00837804"/>
    <w:rsid w:val="00840EC8"/>
    <w:rsid w:val="0085463F"/>
    <w:rsid w:val="00856491"/>
    <w:rsid w:val="008637B0"/>
    <w:rsid w:val="00864D3F"/>
    <w:rsid w:val="00875472"/>
    <w:rsid w:val="00877E2D"/>
    <w:rsid w:val="008813AE"/>
    <w:rsid w:val="00895570"/>
    <w:rsid w:val="008A57A8"/>
    <w:rsid w:val="008B28FE"/>
    <w:rsid w:val="008C6673"/>
    <w:rsid w:val="008D3C62"/>
    <w:rsid w:val="008D3EAB"/>
    <w:rsid w:val="008D3F9D"/>
    <w:rsid w:val="008E0D1F"/>
    <w:rsid w:val="008E1C8A"/>
    <w:rsid w:val="008E5DB0"/>
    <w:rsid w:val="009012C0"/>
    <w:rsid w:val="009059E9"/>
    <w:rsid w:val="009109F7"/>
    <w:rsid w:val="00913F7B"/>
    <w:rsid w:val="009301D1"/>
    <w:rsid w:val="00930781"/>
    <w:rsid w:val="0093580C"/>
    <w:rsid w:val="00937D5F"/>
    <w:rsid w:val="009442E1"/>
    <w:rsid w:val="00954A03"/>
    <w:rsid w:val="009574D7"/>
    <w:rsid w:val="00975980"/>
    <w:rsid w:val="0097676E"/>
    <w:rsid w:val="00984D68"/>
    <w:rsid w:val="0098544F"/>
    <w:rsid w:val="00996A36"/>
    <w:rsid w:val="009A1808"/>
    <w:rsid w:val="009A1B93"/>
    <w:rsid w:val="009A7D4E"/>
    <w:rsid w:val="009B14E2"/>
    <w:rsid w:val="009B3906"/>
    <w:rsid w:val="009C0F25"/>
    <w:rsid w:val="009C732D"/>
    <w:rsid w:val="009D1DDD"/>
    <w:rsid w:val="009D5C9E"/>
    <w:rsid w:val="009E69BE"/>
    <w:rsid w:val="009E7821"/>
    <w:rsid w:val="009F3644"/>
    <w:rsid w:val="009F371A"/>
    <w:rsid w:val="009F595B"/>
    <w:rsid w:val="009F7E24"/>
    <w:rsid w:val="00A0171E"/>
    <w:rsid w:val="00A046E3"/>
    <w:rsid w:val="00A04F26"/>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2A79"/>
    <w:rsid w:val="00AE3013"/>
    <w:rsid w:val="00AE467A"/>
    <w:rsid w:val="00AE6851"/>
    <w:rsid w:val="00AE6D9D"/>
    <w:rsid w:val="00AF3E41"/>
    <w:rsid w:val="00AF4766"/>
    <w:rsid w:val="00B01E82"/>
    <w:rsid w:val="00B021F6"/>
    <w:rsid w:val="00B162B7"/>
    <w:rsid w:val="00B17B77"/>
    <w:rsid w:val="00B26089"/>
    <w:rsid w:val="00B26999"/>
    <w:rsid w:val="00B26DFF"/>
    <w:rsid w:val="00B27B03"/>
    <w:rsid w:val="00B327B0"/>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471D"/>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27AD"/>
    <w:rsid w:val="00C65E30"/>
    <w:rsid w:val="00C66143"/>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CF691D"/>
    <w:rsid w:val="00CF793D"/>
    <w:rsid w:val="00D03FF7"/>
    <w:rsid w:val="00D04477"/>
    <w:rsid w:val="00D04BAC"/>
    <w:rsid w:val="00D10FEC"/>
    <w:rsid w:val="00D1630A"/>
    <w:rsid w:val="00D406F7"/>
    <w:rsid w:val="00D42A81"/>
    <w:rsid w:val="00D469D5"/>
    <w:rsid w:val="00D46F4F"/>
    <w:rsid w:val="00D71287"/>
    <w:rsid w:val="00D764FB"/>
    <w:rsid w:val="00D82FEB"/>
    <w:rsid w:val="00D85D53"/>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2C1A"/>
    <w:rsid w:val="00E97D43"/>
    <w:rsid w:val="00EA6529"/>
    <w:rsid w:val="00EB1176"/>
    <w:rsid w:val="00EB31A3"/>
    <w:rsid w:val="00EB40DA"/>
    <w:rsid w:val="00EB5012"/>
    <w:rsid w:val="00EB59CB"/>
    <w:rsid w:val="00EB59F4"/>
    <w:rsid w:val="00EB776E"/>
    <w:rsid w:val="00EB7BD0"/>
    <w:rsid w:val="00EC6AF9"/>
    <w:rsid w:val="00ED0535"/>
    <w:rsid w:val="00ED3330"/>
    <w:rsid w:val="00ED5D40"/>
    <w:rsid w:val="00EF7D0E"/>
    <w:rsid w:val="00F00217"/>
    <w:rsid w:val="00F00F9F"/>
    <w:rsid w:val="00F03A8E"/>
    <w:rsid w:val="00F04E9D"/>
    <w:rsid w:val="00F12340"/>
    <w:rsid w:val="00F14483"/>
    <w:rsid w:val="00F16EA4"/>
    <w:rsid w:val="00F21A02"/>
    <w:rsid w:val="00F24F49"/>
    <w:rsid w:val="00F264CB"/>
    <w:rsid w:val="00F309E8"/>
    <w:rsid w:val="00F407E7"/>
    <w:rsid w:val="00F4614E"/>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529"/>
  </w:style>
  <w:style w:type="paragraph" w:styleId="Ttulo6">
    <w:name w:val="heading 6"/>
    <w:basedOn w:val="Normal"/>
    <w:next w:val="Normal"/>
    <w:link w:val="Ttulo6Char"/>
    <w:uiPriority w:val="9"/>
    <w:semiHidden/>
    <w:unhideWhenUsed/>
    <w:qFormat/>
    <w:rsid w:val="009C732D"/>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6Char">
    <w:name w:val="Título 6 Char"/>
    <w:basedOn w:val="Fontepargpadro"/>
    <w:link w:val="Ttulo6"/>
    <w:uiPriority w:val="9"/>
    <w:semiHidden/>
    <w:rsid w:val="009C732D"/>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E8C85FA4ACCE4D24A4A1E6D9F40F7D82"/>
        <w:category>
          <w:name w:val="Geral"/>
          <w:gallery w:val="placeholder"/>
        </w:category>
        <w:types>
          <w:type w:val="bbPlcHdr"/>
        </w:types>
        <w:behaviors>
          <w:behavior w:val="content"/>
        </w:behaviors>
        <w:guid w:val="{D58844B8-1A37-4B5A-89B4-BE6040FF6C7B}"/>
      </w:docPartPr>
      <w:docPartBody>
        <w:p w:rsidR="004C1CD0" w:rsidRDefault="004C1CD0" w:rsidP="004C1CD0">
          <w:pPr>
            <w:pStyle w:val="E8C85FA4ACCE4D24A4A1E6D9F40F7D82"/>
          </w:pPr>
          <w:r w:rsidRPr="006F02ED">
            <w:rPr>
              <w:rStyle w:val="TextodoEspaoReservado"/>
            </w:rPr>
            <w:t>Escolher um item.</w:t>
          </w:r>
        </w:p>
      </w:docPartBody>
    </w:docPart>
    <w:docPart>
      <w:docPartPr>
        <w:name w:val="BCD9C2BC678D4507934FDA78E92FAAE9"/>
        <w:category>
          <w:name w:val="Geral"/>
          <w:gallery w:val="placeholder"/>
        </w:category>
        <w:types>
          <w:type w:val="bbPlcHdr"/>
        </w:types>
        <w:behaviors>
          <w:behavior w:val="content"/>
        </w:behaviors>
        <w:guid w:val="{B147D804-75F3-468C-9B7E-A47FE3D47DD4}"/>
      </w:docPartPr>
      <w:docPartBody>
        <w:p w:rsidR="004C1CD0" w:rsidRDefault="004C1CD0" w:rsidP="004C1CD0">
          <w:pPr>
            <w:pStyle w:val="BCD9C2BC678D4507934FDA78E92FAAE9"/>
          </w:pPr>
          <w:r w:rsidRPr="006F02ED">
            <w:rPr>
              <w:rStyle w:val="TextodoEspaoReservado"/>
            </w:rPr>
            <w:t>Escolher um item.</w:t>
          </w:r>
        </w:p>
      </w:docPartBody>
    </w:docPart>
    <w:docPart>
      <w:docPartPr>
        <w:name w:val="B9C3A89EEA124E15B3DCCB313A61B331"/>
        <w:category>
          <w:name w:val="Geral"/>
          <w:gallery w:val="placeholder"/>
        </w:category>
        <w:types>
          <w:type w:val="bbPlcHdr"/>
        </w:types>
        <w:behaviors>
          <w:behavior w:val="content"/>
        </w:behaviors>
        <w:guid w:val="{F38CF438-8924-4DA1-BC11-DD0FB83B2C66}"/>
      </w:docPartPr>
      <w:docPartBody>
        <w:p w:rsidR="004C1CD0" w:rsidRDefault="004C1CD0" w:rsidP="004C1CD0">
          <w:pPr>
            <w:pStyle w:val="B9C3A89EEA124E15B3DCCB313A61B331"/>
          </w:pPr>
          <w:r w:rsidRPr="006F02ED">
            <w:rPr>
              <w:rStyle w:val="TextodoEspaoReservado"/>
            </w:rPr>
            <w:t>Escolher um item.</w:t>
          </w:r>
        </w:p>
      </w:docPartBody>
    </w:docPart>
    <w:docPart>
      <w:docPartPr>
        <w:name w:val="7F40DBCB5A534C4388443D5A73EA7478"/>
        <w:category>
          <w:name w:val="Geral"/>
          <w:gallery w:val="placeholder"/>
        </w:category>
        <w:types>
          <w:type w:val="bbPlcHdr"/>
        </w:types>
        <w:behaviors>
          <w:behavior w:val="content"/>
        </w:behaviors>
        <w:guid w:val="{4FFE4465-3EC2-4D94-AFA3-ACD404EAF0F4}"/>
      </w:docPartPr>
      <w:docPartBody>
        <w:p w:rsidR="004C1CD0" w:rsidRDefault="004C1CD0" w:rsidP="004C1CD0">
          <w:pPr>
            <w:pStyle w:val="7F40DBCB5A534C4388443D5A73EA7478"/>
          </w:pPr>
          <w:r w:rsidRPr="006F02ED">
            <w:rPr>
              <w:rStyle w:val="TextodoEspaoReservado"/>
            </w:rPr>
            <w:t>Escolher um item.</w:t>
          </w:r>
        </w:p>
      </w:docPartBody>
    </w:docPart>
    <w:docPart>
      <w:docPartPr>
        <w:name w:val="F81854EC556A47CCB2168E044CECD470"/>
        <w:category>
          <w:name w:val="Geral"/>
          <w:gallery w:val="placeholder"/>
        </w:category>
        <w:types>
          <w:type w:val="bbPlcHdr"/>
        </w:types>
        <w:behaviors>
          <w:behavior w:val="content"/>
        </w:behaviors>
        <w:guid w:val="{91B34296-22A0-4900-AE5B-57771DAF1FC0}"/>
      </w:docPartPr>
      <w:docPartBody>
        <w:p w:rsidR="004C1CD0" w:rsidRDefault="004C1CD0" w:rsidP="004C1CD0">
          <w:pPr>
            <w:pStyle w:val="F81854EC556A47CCB2168E044CECD470"/>
          </w:pPr>
          <w:r w:rsidRPr="006F02ED">
            <w:rPr>
              <w:rStyle w:val="TextodoEspaoReservado"/>
            </w:rPr>
            <w:t>Escolher um item.</w:t>
          </w:r>
        </w:p>
      </w:docPartBody>
    </w:docPart>
    <w:docPart>
      <w:docPartPr>
        <w:name w:val="6F3A0EBA21DF44B58D0CDE0407D636F2"/>
        <w:category>
          <w:name w:val="Geral"/>
          <w:gallery w:val="placeholder"/>
        </w:category>
        <w:types>
          <w:type w:val="bbPlcHdr"/>
        </w:types>
        <w:behaviors>
          <w:behavior w:val="content"/>
        </w:behaviors>
        <w:guid w:val="{6243D898-95AF-44E9-AA94-8696E42324B3}"/>
      </w:docPartPr>
      <w:docPartBody>
        <w:p w:rsidR="004C1CD0" w:rsidRDefault="004C1CD0" w:rsidP="004C1CD0">
          <w:pPr>
            <w:pStyle w:val="6F3A0EBA21DF44B58D0CDE0407D636F2"/>
          </w:pPr>
          <w:r w:rsidRPr="006F02ED">
            <w:rPr>
              <w:rStyle w:val="TextodoEspaoReservado"/>
            </w:rPr>
            <w:t>Escolher um item.</w:t>
          </w:r>
        </w:p>
      </w:docPartBody>
    </w:docPart>
    <w:docPart>
      <w:docPartPr>
        <w:name w:val="3D62F9914B654493B6750B6318584585"/>
        <w:category>
          <w:name w:val="Geral"/>
          <w:gallery w:val="placeholder"/>
        </w:category>
        <w:types>
          <w:type w:val="bbPlcHdr"/>
        </w:types>
        <w:behaviors>
          <w:behavior w:val="content"/>
        </w:behaviors>
        <w:guid w:val="{33E14BFB-7541-465C-93A4-1B46BA0B7951}"/>
      </w:docPartPr>
      <w:docPartBody>
        <w:p w:rsidR="004C1CD0" w:rsidRDefault="004C1CD0" w:rsidP="004C1CD0">
          <w:pPr>
            <w:pStyle w:val="3D62F9914B654493B6750B6318584585"/>
          </w:pPr>
          <w:r w:rsidRPr="006F02ED">
            <w:rPr>
              <w:rStyle w:val="TextodoEspaoReservado"/>
            </w:rPr>
            <w:t>Escolher um item.</w:t>
          </w:r>
        </w:p>
      </w:docPartBody>
    </w:docPart>
    <w:docPart>
      <w:docPartPr>
        <w:name w:val="1FEC9A7AB0094F0096A216EB29BFFD9D"/>
        <w:category>
          <w:name w:val="Geral"/>
          <w:gallery w:val="placeholder"/>
        </w:category>
        <w:types>
          <w:type w:val="bbPlcHdr"/>
        </w:types>
        <w:behaviors>
          <w:behavior w:val="content"/>
        </w:behaviors>
        <w:guid w:val="{6CFCBF2B-A587-4EB0-94D5-AB8F04F76D4F}"/>
      </w:docPartPr>
      <w:docPartBody>
        <w:p w:rsidR="004C1CD0" w:rsidRDefault="004C1CD0" w:rsidP="004C1CD0">
          <w:pPr>
            <w:pStyle w:val="1FEC9A7AB0094F0096A216EB29BFFD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31771"/>
    <w:rsid w:val="00046C2D"/>
    <w:rsid w:val="000C495C"/>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D0B30"/>
    <w:rsid w:val="003F1861"/>
    <w:rsid w:val="00412012"/>
    <w:rsid w:val="00442780"/>
    <w:rsid w:val="004B2B9F"/>
    <w:rsid w:val="004B40EB"/>
    <w:rsid w:val="004C1CD0"/>
    <w:rsid w:val="004D6093"/>
    <w:rsid w:val="004E3223"/>
    <w:rsid w:val="004E6B2C"/>
    <w:rsid w:val="005078C6"/>
    <w:rsid w:val="00516DAA"/>
    <w:rsid w:val="00535D16"/>
    <w:rsid w:val="005A0B32"/>
    <w:rsid w:val="005C0485"/>
    <w:rsid w:val="00625F53"/>
    <w:rsid w:val="00665FCB"/>
    <w:rsid w:val="006A3DB8"/>
    <w:rsid w:val="006A47AE"/>
    <w:rsid w:val="006D35A8"/>
    <w:rsid w:val="006D4A46"/>
    <w:rsid w:val="00710DAD"/>
    <w:rsid w:val="007142F8"/>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C6673"/>
    <w:rsid w:val="009136A0"/>
    <w:rsid w:val="0098544F"/>
    <w:rsid w:val="009E7821"/>
    <w:rsid w:val="009F2000"/>
    <w:rsid w:val="009F708E"/>
    <w:rsid w:val="00A04F26"/>
    <w:rsid w:val="00A27E5C"/>
    <w:rsid w:val="00A57975"/>
    <w:rsid w:val="00A755CA"/>
    <w:rsid w:val="00A7670D"/>
    <w:rsid w:val="00A8213F"/>
    <w:rsid w:val="00B17B77"/>
    <w:rsid w:val="00B26DFF"/>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C1CD0"/>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E8C85FA4ACCE4D24A4A1E6D9F40F7D82">
    <w:name w:val="E8C85FA4ACCE4D24A4A1E6D9F40F7D82"/>
    <w:rsid w:val="004C1CD0"/>
  </w:style>
  <w:style w:type="paragraph" w:customStyle="1" w:styleId="BCD9C2BC678D4507934FDA78E92FAAE9">
    <w:name w:val="BCD9C2BC678D4507934FDA78E92FAAE9"/>
    <w:rsid w:val="004C1CD0"/>
  </w:style>
  <w:style w:type="paragraph" w:customStyle="1" w:styleId="B9C3A89EEA124E15B3DCCB313A61B331">
    <w:name w:val="B9C3A89EEA124E15B3DCCB313A61B331"/>
    <w:rsid w:val="004C1CD0"/>
  </w:style>
  <w:style w:type="paragraph" w:customStyle="1" w:styleId="7F40DBCB5A534C4388443D5A73EA7478">
    <w:name w:val="7F40DBCB5A534C4388443D5A73EA7478"/>
    <w:rsid w:val="004C1CD0"/>
  </w:style>
  <w:style w:type="paragraph" w:customStyle="1" w:styleId="F81854EC556A47CCB2168E044CECD470">
    <w:name w:val="F81854EC556A47CCB2168E044CECD470"/>
    <w:rsid w:val="004C1CD0"/>
  </w:style>
  <w:style w:type="paragraph" w:customStyle="1" w:styleId="6F3A0EBA21DF44B58D0CDE0407D636F2">
    <w:name w:val="6F3A0EBA21DF44B58D0CDE0407D636F2"/>
    <w:rsid w:val="004C1CD0"/>
  </w:style>
  <w:style w:type="paragraph" w:customStyle="1" w:styleId="3D62F9914B654493B6750B6318584585">
    <w:name w:val="3D62F9914B654493B6750B6318584585"/>
    <w:rsid w:val="004C1CD0"/>
  </w:style>
  <w:style w:type="paragraph" w:customStyle="1" w:styleId="1FEC9A7AB0094F0096A216EB29BFFD9D">
    <w:name w:val="1FEC9A7AB0094F0096A216EB29BFFD9D"/>
    <w:rsid w:val="004C1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3639</TotalTime>
  <Pages>3</Pages>
  <Words>689</Words>
  <Characters>3986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412</cp:revision>
  <cp:lastPrinted>2017-04-19T12:03:00Z</cp:lastPrinted>
  <dcterms:created xsi:type="dcterms:W3CDTF">2024-12-09T18:37:00Z</dcterms:created>
  <dcterms:modified xsi:type="dcterms:W3CDTF">2025-12-01T16:03:00Z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