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5012AAB" w:rsidR="00E8763A" w:rsidRPr="00AF3E41" w:rsidRDefault="006A60D2" w:rsidP="00E8763A">
            <w:pPr>
              <w:rPr>
                <w:b/>
                <w:bCs/>
                <w:sz w:val="20"/>
                <w:szCs w:val="20"/>
              </w:rPr>
            </w:pPr>
            <w:r w:rsidRPr="006A60D2">
              <w:rPr>
                <w:b/>
                <w:bCs/>
                <w:sz w:val="20"/>
                <w:szCs w:val="20"/>
              </w:rPr>
              <w:t>3115590-01</w:t>
            </w:r>
          </w:p>
        </w:tc>
        <w:tc>
          <w:tcPr>
            <w:tcW w:w="2691" w:type="dxa"/>
            <w:gridSpan w:val="3"/>
            <w:tcBorders>
              <w:top w:val="nil"/>
              <w:bottom w:val="single" w:sz="4" w:space="0" w:color="000000" w:themeColor="text1"/>
            </w:tcBorders>
            <w:vAlign w:val="center"/>
          </w:tcPr>
          <w:p w14:paraId="217E279A" w14:textId="282D49BF" w:rsidR="00E8763A" w:rsidRPr="00691E19" w:rsidRDefault="00F12630" w:rsidP="00E8763A">
            <w:pPr>
              <w:rPr>
                <w:b/>
                <w:bCs/>
                <w:sz w:val="20"/>
                <w:szCs w:val="20"/>
              </w:rPr>
            </w:pPr>
            <w:r>
              <w:rPr>
                <w:b/>
                <w:bCs/>
                <w:sz w:val="20"/>
                <w:szCs w:val="20"/>
              </w:rPr>
              <w:t>FN175/18</w:t>
            </w:r>
          </w:p>
        </w:tc>
        <w:tc>
          <w:tcPr>
            <w:tcW w:w="2690" w:type="dxa"/>
            <w:gridSpan w:val="2"/>
            <w:tcBorders>
              <w:top w:val="nil"/>
              <w:bottom w:val="single" w:sz="4" w:space="0" w:color="000000" w:themeColor="text1"/>
            </w:tcBorders>
            <w:vAlign w:val="center"/>
          </w:tcPr>
          <w:p w14:paraId="7FC1FC28" w14:textId="7A175908" w:rsidR="00E8763A" w:rsidRPr="00F12630" w:rsidRDefault="00F12630" w:rsidP="00E8763A">
            <w:pPr>
              <w:rPr>
                <w:b/>
                <w:bCs/>
                <w:sz w:val="20"/>
                <w:szCs w:val="20"/>
              </w:rPr>
            </w:pPr>
            <w:r w:rsidRPr="00F12630">
              <w:rPr>
                <w:b/>
                <w:bCs/>
                <w:sz w:val="20"/>
                <w:szCs w:val="20"/>
              </w:rPr>
              <w:t>044675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71D9DF4" w:rsidR="00E8763A" w:rsidRPr="00AF3E41" w:rsidRDefault="00F12630" w:rsidP="00E8763A">
            <w:pPr>
              <w:rPr>
                <w:b/>
                <w:bCs/>
                <w:sz w:val="20"/>
                <w:szCs w:val="20"/>
              </w:rPr>
            </w:pPr>
            <w:r>
              <w:rPr>
                <w:b/>
                <w:bCs/>
                <w:sz w:val="20"/>
                <w:szCs w:val="20"/>
              </w:rPr>
              <w:t>PCE-AX0365</w:t>
            </w:r>
          </w:p>
        </w:tc>
        <w:tc>
          <w:tcPr>
            <w:tcW w:w="2691" w:type="dxa"/>
            <w:gridSpan w:val="3"/>
            <w:tcBorders>
              <w:top w:val="nil"/>
            </w:tcBorders>
            <w:vAlign w:val="center"/>
          </w:tcPr>
          <w:p w14:paraId="6E590069" w14:textId="23BB808A" w:rsidR="00E8763A" w:rsidRPr="001A54DF" w:rsidRDefault="001A54DF" w:rsidP="00E8763A">
            <w:pPr>
              <w:rPr>
                <w:sz w:val="20"/>
                <w:szCs w:val="20"/>
                <w:lang w:val="en-US"/>
              </w:rPr>
            </w:pPr>
            <w:r w:rsidRPr="001A54DF">
              <w:rPr>
                <w:sz w:val="20"/>
                <w:szCs w:val="20"/>
                <w:lang w:val="en-US"/>
              </w:rPr>
              <w:t>NO.6 BEARING ROTOR</w:t>
            </w:r>
            <w:r>
              <w:rPr>
                <w:sz w:val="20"/>
                <w:szCs w:val="20"/>
                <w:lang w:val="en-US"/>
              </w:rPr>
              <w:t xml:space="preserve"> </w:t>
            </w:r>
            <w:r w:rsidRPr="001A54DF">
              <w:rPr>
                <w:sz w:val="20"/>
                <w:szCs w:val="20"/>
                <w:lang w:val="en-US"/>
              </w:rPr>
              <w:t>AIR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0F90D7A" w:rsidR="00E8763A" w:rsidRPr="0027369C" w:rsidRDefault="006A6AA3"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1263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0137EF"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6A60D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6A60D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6A60D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DACCD4D"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6A60D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6A60D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6A60D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F1263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0E4DA3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 peça conforme CIR Manual 3043515, ATA 72-5</w:t>
            </w:r>
            <w:r w:rsidR="00015B56">
              <w:rPr>
                <w:rFonts w:ascii="Calibri" w:eastAsia="Times New Roman" w:hAnsi="Calibri" w:cs="Arial"/>
                <w:b/>
                <w:bCs/>
                <w:color w:val="000000"/>
                <w:sz w:val="20"/>
                <w:szCs w:val="20"/>
                <w:lang w:eastAsia="pt-BR"/>
              </w:rPr>
              <w:t>2</w:t>
            </w:r>
            <w:r w:rsidRPr="00F841F8">
              <w:rPr>
                <w:rFonts w:ascii="Calibri" w:eastAsia="Times New Roman" w:hAnsi="Calibri" w:cs="Arial"/>
                <w:b/>
                <w:bCs/>
                <w:color w:val="000000"/>
                <w:sz w:val="20"/>
                <w:szCs w:val="20"/>
                <w:lang w:eastAsia="pt-BR"/>
              </w:rPr>
              <w:t>-</w:t>
            </w:r>
            <w:r w:rsidR="00015B56">
              <w:rPr>
                <w:rFonts w:ascii="Calibri" w:eastAsia="Times New Roman" w:hAnsi="Calibri" w:cs="Arial"/>
                <w:b/>
                <w:bCs/>
                <w:color w:val="000000"/>
                <w:sz w:val="20"/>
                <w:szCs w:val="20"/>
                <w:lang w:eastAsia="pt-BR"/>
              </w:rPr>
              <w:t>25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2D2044" w:rsidRPr="002D2044">
              <w:rPr>
                <w:rFonts w:ascii="Calibri" w:eastAsia="Times New Roman" w:hAnsi="Calibri" w:cs="Arial"/>
                <w:b/>
                <w:bCs/>
                <w:color w:val="000000"/>
                <w:sz w:val="20"/>
                <w:szCs w:val="20"/>
                <w:lang w:eastAsia="pt-BR"/>
              </w:rPr>
              <w:t>72-52-25-100-801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2D2044" w:rsidRPr="002D2044">
              <w:rPr>
                <w:rFonts w:ascii="Calibri" w:eastAsia="Times New Roman" w:hAnsi="Calibri" w:cs="Arial"/>
                <w:b/>
                <w:bCs/>
                <w:color w:val="000000"/>
                <w:sz w:val="20"/>
                <w:szCs w:val="20"/>
                <w:lang w:eastAsia="pt-BR"/>
              </w:rPr>
              <w:t>72-52-25-110-041</w:t>
            </w:r>
            <w:r w:rsidRPr="002D2044">
              <w:rPr>
                <w:rFonts w:ascii="Calibri" w:eastAsia="Times New Roman" w:hAnsi="Calibri" w:cs="Arial"/>
                <w:b/>
                <w:bCs/>
                <w:color w:val="000000"/>
                <w:sz w:val="20"/>
                <w:szCs w:val="20"/>
                <w:lang w:eastAsia="pt-BR"/>
              </w:rPr>
              <w:t xml:space="preserve">): </w:t>
            </w:r>
          </w:p>
          <w:p w14:paraId="384EA5F8" w14:textId="1FF4833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C. (Task 72-52-25-100-801, Subtask 72-52-25-110-</w:t>
            </w:r>
            <w:proofErr w:type="gramStart"/>
            <w:r w:rsidR="00DD79A8" w:rsidRPr="00DD79A8">
              <w:rPr>
                <w:rFonts w:ascii="Calibri" w:eastAsia="Times New Roman" w:hAnsi="Calibri" w:cs="Arial"/>
                <w:i/>
                <w:iCs/>
                <w:color w:val="000000"/>
                <w:sz w:val="20"/>
                <w:szCs w:val="20"/>
                <w:lang w:val="en-US" w:eastAsia="pt-BR"/>
              </w:rPr>
              <w:t>041):</w:t>
            </w:r>
            <w:r w:rsidRPr="00DD79A8">
              <w:rPr>
                <w:rFonts w:ascii="Calibri" w:eastAsia="Times New Roman" w:hAnsi="Calibri" w:cs="Arial"/>
                <w:i/>
                <w:iCs/>
                <w:color w:val="000000"/>
                <w:sz w:val="20"/>
                <w:szCs w:val="20"/>
                <w:lang w:val="en-US" w:eastAsia="pt-BR"/>
              </w:rPr>
              <w:t>)</w:t>
            </w:r>
            <w:proofErr w:type="gramEnd"/>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1D80125F" w14:textId="0E9C7BF6" w:rsidR="00E409C6" w:rsidRDefault="003740D1" w:rsidP="003740D1">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E409C6" w:rsidRPr="00E409C6">
              <w:rPr>
                <w:rFonts w:ascii="Calibri" w:eastAsia="Times New Roman" w:hAnsi="Calibri" w:cs="Arial"/>
                <w:b/>
                <w:bCs/>
                <w:color w:val="000000"/>
                <w:sz w:val="20"/>
                <w:szCs w:val="20"/>
                <w:lang w:eastAsia="pt-BR"/>
              </w:rPr>
              <w:t xml:space="preserve">utilize o SPOP 203 </w:t>
            </w:r>
            <w:r w:rsidR="00E409C6">
              <w:rPr>
                <w:rFonts w:ascii="Calibri" w:eastAsia="Times New Roman" w:hAnsi="Calibri" w:cs="Arial"/>
                <w:b/>
                <w:bCs/>
                <w:color w:val="000000"/>
                <w:sz w:val="20"/>
                <w:szCs w:val="20"/>
                <w:lang w:eastAsia="pt-BR"/>
              </w:rPr>
              <w:t>a seguir</w:t>
            </w:r>
            <w:r w:rsidR="001F2503">
              <w:rPr>
                <w:rFonts w:ascii="Calibri" w:eastAsia="Times New Roman" w:hAnsi="Calibri" w:cs="Arial"/>
                <w:b/>
                <w:bCs/>
                <w:color w:val="000000"/>
                <w:sz w:val="20"/>
                <w:szCs w:val="20"/>
                <w:lang w:eastAsia="pt-BR"/>
              </w:rPr>
              <w:t>.</w:t>
            </w:r>
          </w:p>
          <w:p w14:paraId="58BAFBDB" w14:textId="1BB77879" w:rsidR="003740D1" w:rsidRPr="00E409C6" w:rsidRDefault="003740D1" w:rsidP="003740D1">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If not, please use the following SPOP 203.</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F841F8">
            <w:pPr>
              <w:jc w:val="both"/>
              <w:rPr>
                <w:rFonts w:ascii="Calibri" w:eastAsia="Times New Roman" w:hAnsi="Calibri" w:cs="Arial"/>
                <w:b/>
                <w:bCs/>
                <w:color w:val="000000"/>
                <w:sz w:val="20"/>
                <w:szCs w:val="20"/>
                <w:lang w:val="en-US" w:eastAsia="pt-BR"/>
              </w:rPr>
            </w:pPr>
          </w:p>
        </w:tc>
      </w:tr>
      <w:tr w:rsidR="00520CAE" w:rsidRPr="00F12630"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6A60D2" w:rsidRDefault="00520CAE" w:rsidP="00520CAE">
            <w:pPr>
              <w:jc w:val="both"/>
              <w:rPr>
                <w:rFonts w:ascii="Calibri" w:eastAsia="Times New Roman" w:hAnsi="Calibri" w:cs="Arial"/>
                <w:b/>
                <w:bCs/>
                <w:color w:val="000000"/>
                <w:sz w:val="20"/>
                <w:szCs w:val="20"/>
                <w:lang w:eastAsia="pt-BR"/>
              </w:rPr>
            </w:pPr>
          </w:p>
          <w:p w14:paraId="471A326C" w14:textId="1085CC7F"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CIR Manual 3043515, ATA 72-5</w:t>
            </w:r>
            <w:r w:rsidR="00420293">
              <w:rPr>
                <w:rFonts w:ascii="Calibri" w:eastAsia="Times New Roman" w:hAnsi="Calibri" w:cs="Arial"/>
                <w:b/>
                <w:bCs/>
                <w:color w:val="000000"/>
                <w:sz w:val="20"/>
                <w:szCs w:val="20"/>
                <w:lang w:eastAsia="pt-BR"/>
              </w:rPr>
              <w:t>2</w:t>
            </w:r>
            <w:r w:rsidRPr="00E04E56">
              <w:rPr>
                <w:rFonts w:ascii="Calibri" w:eastAsia="Times New Roman" w:hAnsi="Calibri" w:cs="Arial"/>
                <w:b/>
                <w:bCs/>
                <w:color w:val="000000"/>
                <w:sz w:val="20"/>
                <w:szCs w:val="20"/>
                <w:lang w:eastAsia="pt-BR"/>
              </w:rPr>
              <w:t>-</w:t>
            </w:r>
            <w:r w:rsidR="00420293">
              <w:rPr>
                <w:rFonts w:ascii="Calibri" w:eastAsia="Times New Roman" w:hAnsi="Calibri" w:cs="Arial"/>
                <w:b/>
                <w:bCs/>
                <w:color w:val="000000"/>
                <w:sz w:val="20"/>
                <w:szCs w:val="20"/>
                <w:lang w:eastAsia="pt-BR"/>
              </w:rPr>
              <w:t>25</w:t>
            </w:r>
            <w:r w:rsidRPr="00E04E56">
              <w:rPr>
                <w:rFonts w:ascii="Calibri" w:eastAsia="Times New Roman" w:hAnsi="Calibri" w:cs="Arial"/>
                <w:b/>
                <w:bCs/>
                <w:color w:val="000000"/>
                <w:sz w:val="20"/>
                <w:szCs w:val="20"/>
                <w:lang w:eastAsia="pt-BR"/>
              </w:rPr>
              <w:t xml:space="preserve">, Seção “Cleaning-01”, Parágrafo 1., Etapa D. (Task </w:t>
            </w:r>
            <w:r w:rsidR="00420293" w:rsidRPr="00420293">
              <w:rPr>
                <w:rFonts w:ascii="Calibri" w:eastAsia="Times New Roman" w:hAnsi="Calibri" w:cs="Arial"/>
                <w:b/>
                <w:bCs/>
                <w:color w:val="000000"/>
                <w:sz w:val="20"/>
                <w:szCs w:val="20"/>
                <w:lang w:eastAsia="pt-BR"/>
              </w:rPr>
              <w:t>72-52-25-100-801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420293" w:rsidRPr="00420293">
              <w:rPr>
                <w:rFonts w:ascii="Calibri" w:eastAsia="Times New Roman" w:hAnsi="Calibri" w:cs="Arial"/>
                <w:b/>
                <w:bCs/>
                <w:color w:val="000000"/>
                <w:sz w:val="20"/>
                <w:szCs w:val="20"/>
                <w:lang w:eastAsia="pt-BR"/>
              </w:rPr>
              <w:t>72-52-25-110-007</w:t>
            </w:r>
            <w:r w:rsidRPr="00E04E56">
              <w:rPr>
                <w:rFonts w:ascii="Calibri" w:eastAsia="Times New Roman" w:hAnsi="Calibri" w:cs="Arial"/>
                <w:b/>
                <w:bCs/>
                <w:color w:val="000000"/>
                <w:sz w:val="20"/>
                <w:szCs w:val="20"/>
                <w:lang w:eastAsia="pt-BR"/>
              </w:rPr>
              <w:t xml:space="preserve">): </w:t>
            </w:r>
          </w:p>
          <w:p w14:paraId="5DA20468" w14:textId="4CBC4B7A" w:rsidR="00E04E56" w:rsidRPr="00F04E9D"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D. (Task 72-52-25-100-801, Subtask 72-52-25-110-007)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3C5C66EA"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34CCE926"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2D3DE2" w:rsidRPr="002D3DE2">
              <w:rPr>
                <w:rFonts w:ascii="Calibri" w:eastAsia="Times New Roman" w:hAnsi="Calibri" w:cs="Arial"/>
                <w:b/>
                <w:bCs/>
                <w:color w:val="000000"/>
                <w:sz w:val="20"/>
                <w:szCs w:val="20"/>
                <w:lang w:eastAsia="pt-BR"/>
              </w:rPr>
              <w:t>72-52-25</w:t>
            </w:r>
            <w:r w:rsidRPr="00434C6F">
              <w:rPr>
                <w:rFonts w:ascii="Calibri" w:eastAsia="Times New Roman" w:hAnsi="Calibri" w:cs="Arial"/>
                <w:b/>
                <w:bCs/>
                <w:color w:val="000000"/>
                <w:sz w:val="20"/>
                <w:szCs w:val="20"/>
                <w:lang w:eastAsia="pt-BR"/>
              </w:rPr>
              <w:t>, 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p>
          <w:p w14:paraId="05BC9BB2" w14:textId="445ABEAC" w:rsidR="00434C6F" w:rsidRPr="00434C6F" w:rsidRDefault="00162F0A" w:rsidP="00434C6F">
            <w:pPr>
              <w:jc w:val="both"/>
              <w:rPr>
                <w:rFonts w:ascii="Calibri" w:eastAsia="Times New Roman" w:hAnsi="Calibri" w:cs="Arial"/>
                <w:b/>
                <w:bCs/>
                <w:color w:val="000000"/>
                <w:sz w:val="20"/>
                <w:szCs w:val="20"/>
                <w:lang w:val="en-US" w:eastAsia="pt-BR"/>
              </w:rPr>
            </w:pPr>
            <w:r w:rsidRPr="00F04E9D">
              <w:rPr>
                <w:rFonts w:ascii="Calibri" w:eastAsia="Times New Roman" w:hAnsi="Calibri" w:cs="Arial"/>
                <w:b/>
                <w:bCs/>
                <w:color w:val="000000"/>
                <w:sz w:val="20"/>
                <w:szCs w:val="20"/>
                <w:lang w:val="en-US" w:eastAsia="pt-BR"/>
              </w:rPr>
              <w:t>72-52-25-240-801</w:t>
            </w:r>
            <w:r w:rsidR="00434C6F" w:rsidRPr="00434C6F">
              <w:rPr>
                <w:rFonts w:ascii="Calibri" w:eastAsia="Times New Roman" w:hAnsi="Calibri" w:cs="Arial"/>
                <w:b/>
                <w:bCs/>
                <w:color w:val="000000"/>
                <w:sz w:val="20"/>
                <w:szCs w:val="20"/>
                <w:lang w:val="en-US" w:eastAsia="pt-BR"/>
              </w:rPr>
              <w:t xml:space="preserve">): </w:t>
            </w:r>
          </w:p>
          <w:p w14:paraId="21310890" w14:textId="1D96C52B"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Perform magnetic particle inspection of the part in accordance with CIR Manual 3043515, ATA 72-52-25, Section “Inspection/Check-01”, Paragraph 1., Step C. (Task 72-52-25-240-801)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3992B4B2" w:rsidR="00C50C7E" w:rsidRPr="006A60D2" w:rsidRDefault="0006293A" w:rsidP="00434C6F">
            <w:pPr>
              <w:jc w:val="both"/>
              <w:rPr>
                <w:rFonts w:ascii="Calibri" w:eastAsia="Times New Roman" w:hAnsi="Calibri" w:cs="Arial"/>
                <w:b/>
                <w:bCs/>
                <w:color w:val="000000"/>
                <w:sz w:val="20"/>
                <w:szCs w:val="20"/>
                <w:lang w:val="en-US" w:eastAsia="pt-BR"/>
              </w:rPr>
            </w:pPr>
            <w:proofErr w:type="spellStart"/>
            <w:r w:rsidRPr="006A60D2">
              <w:rPr>
                <w:rFonts w:ascii="Calibri" w:eastAsia="Times New Roman" w:hAnsi="Calibri" w:cs="Arial"/>
                <w:b/>
                <w:bCs/>
                <w:color w:val="000000"/>
                <w:sz w:val="20"/>
                <w:szCs w:val="20"/>
                <w:lang w:val="en-US" w:eastAsia="pt-BR"/>
              </w:rPr>
              <w:t>Realizar</w:t>
            </w:r>
            <w:proofErr w:type="spellEnd"/>
            <w:r w:rsidRPr="006A60D2">
              <w:rPr>
                <w:rFonts w:ascii="Calibri" w:eastAsia="Times New Roman" w:hAnsi="Calibri" w:cs="Arial"/>
                <w:b/>
                <w:bCs/>
                <w:color w:val="000000"/>
                <w:sz w:val="20"/>
                <w:szCs w:val="20"/>
                <w:lang w:val="en-US" w:eastAsia="pt-BR"/>
              </w:rPr>
              <w:t xml:space="preserve"> o </w:t>
            </w:r>
            <w:proofErr w:type="spellStart"/>
            <w:r w:rsidRPr="006A60D2">
              <w:rPr>
                <w:rFonts w:ascii="Calibri" w:eastAsia="Times New Roman" w:hAnsi="Calibri" w:cs="Arial"/>
                <w:b/>
                <w:bCs/>
                <w:color w:val="000000"/>
                <w:sz w:val="20"/>
                <w:szCs w:val="20"/>
                <w:lang w:val="en-US" w:eastAsia="pt-BR"/>
              </w:rPr>
              <w:t>processo</w:t>
            </w:r>
            <w:proofErr w:type="spellEnd"/>
            <w:r w:rsidRPr="006A60D2">
              <w:rPr>
                <w:rFonts w:ascii="Calibri" w:eastAsia="Times New Roman" w:hAnsi="Calibri" w:cs="Arial"/>
                <w:b/>
                <w:bCs/>
                <w:color w:val="000000"/>
                <w:sz w:val="20"/>
                <w:szCs w:val="20"/>
                <w:lang w:val="en-US" w:eastAsia="pt-BR"/>
              </w:rPr>
              <w:t xml:space="preserve"> </w:t>
            </w:r>
            <w:proofErr w:type="spellStart"/>
            <w:r w:rsidRPr="006A60D2">
              <w:rPr>
                <w:rFonts w:ascii="Calibri" w:eastAsia="Times New Roman" w:hAnsi="Calibri" w:cs="Arial"/>
                <w:b/>
                <w:bCs/>
                <w:color w:val="000000"/>
                <w:sz w:val="20"/>
                <w:szCs w:val="20"/>
                <w:lang w:val="en-US" w:eastAsia="pt-BR"/>
              </w:rPr>
              <w:t>conforme</w:t>
            </w:r>
            <w:proofErr w:type="spellEnd"/>
            <w:r w:rsidRPr="006A60D2">
              <w:rPr>
                <w:rFonts w:ascii="Calibri" w:eastAsia="Times New Roman" w:hAnsi="Calibri" w:cs="Arial"/>
                <w:b/>
                <w:bCs/>
                <w:color w:val="000000"/>
                <w:sz w:val="20"/>
                <w:szCs w:val="20"/>
                <w:lang w:val="en-US" w:eastAsia="pt-BR"/>
              </w:rPr>
              <w:t xml:space="preserve"> SPOP </w:t>
            </w:r>
            <w:r w:rsidR="002A4696" w:rsidRPr="006A60D2">
              <w:rPr>
                <w:rFonts w:ascii="Calibri" w:eastAsia="Times New Roman" w:hAnsi="Calibri" w:cs="Arial"/>
                <w:b/>
                <w:bCs/>
                <w:color w:val="000000"/>
                <w:sz w:val="20"/>
                <w:szCs w:val="20"/>
                <w:lang w:val="en-US" w:eastAsia="pt-BR"/>
              </w:rPr>
              <w:t>101</w:t>
            </w:r>
            <w:r w:rsidR="0078130B" w:rsidRPr="006A60D2">
              <w:rPr>
                <w:rFonts w:ascii="Calibri" w:eastAsia="Times New Roman" w:hAnsi="Calibri" w:cs="Arial"/>
                <w:b/>
                <w:bCs/>
                <w:color w:val="000000"/>
                <w:sz w:val="20"/>
                <w:szCs w:val="20"/>
                <w:lang w:val="en-US" w:eastAsia="pt-BR"/>
              </w:rPr>
              <w:t>.</w:t>
            </w:r>
          </w:p>
          <w:p w14:paraId="2A702011" w14:textId="43CF0CDA"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101.</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69FBD068" w14:textId="5F083CFF" w:rsidR="00D469D5" w:rsidRPr="00C10C02"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NOTA: 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1500 </w:t>
            </w:r>
            <w:proofErr w:type="spellStart"/>
            <w:r w:rsidR="00C50C7E">
              <w:rPr>
                <w:rFonts w:ascii="Calibri" w:eastAsia="Times New Roman" w:hAnsi="Calibri" w:cs="Arial"/>
                <w:b/>
                <w:bCs/>
                <w:color w:val="000000"/>
                <w:sz w:val="20"/>
                <w:szCs w:val="20"/>
                <w:lang w:eastAsia="pt-BR"/>
              </w:rPr>
              <w:t>amp</w:t>
            </w:r>
            <w:proofErr w:type="spellEnd"/>
          </w:p>
          <w:p w14:paraId="623D77AA" w14:textId="77777777" w:rsidR="00C10C02"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Rod 1500 </w:t>
            </w:r>
            <w:proofErr w:type="spellStart"/>
            <w:r w:rsidR="00C10C02" w:rsidRPr="00C10C02">
              <w:rPr>
                <w:rFonts w:ascii="Calibri" w:eastAsia="Times New Roman" w:hAnsi="Calibri" w:cs="Arial"/>
                <w:i/>
                <w:iCs/>
                <w:color w:val="000000"/>
                <w:sz w:val="20"/>
                <w:szCs w:val="20"/>
                <w:lang w:eastAsia="pt-BR"/>
              </w:rPr>
              <w:t>amp</w:t>
            </w:r>
            <w:proofErr w:type="spellEnd"/>
            <w:r w:rsidR="00C10C02" w:rsidRPr="00C10C02">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proofErr w:type="gramStart"/>
            <w:r w:rsidRPr="00FB6785">
              <w:rPr>
                <w:rFonts w:ascii="Calibri" w:eastAsia="Times New Roman" w:hAnsi="Calibri" w:cs="Arial"/>
                <w:i/>
                <w:iCs/>
                <w:color w:val="000000"/>
                <w:sz w:val="20"/>
                <w:szCs w:val="20"/>
                <w:lang w:val="en-US" w:eastAsia="pt-BR"/>
              </w:rPr>
              <w:t>Were</w:t>
            </w:r>
            <w:proofErr w:type="gramEnd"/>
            <w:r w:rsidRPr="00FB6785">
              <w:rPr>
                <w:rFonts w:ascii="Calibri" w:eastAsia="Times New Roman" w:hAnsi="Calibri" w:cs="Arial"/>
                <w:i/>
                <w:iCs/>
                <w:color w:val="000000"/>
                <w:sz w:val="20"/>
                <w:szCs w:val="20"/>
                <w:lang w:val="en-US" w:eastAsia="pt-BR"/>
              </w:rPr>
              <w:t xml:space="preserv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FB6785" w:rsidRPr="006A60D2" w:rsidRDefault="00FB6785" w:rsidP="00FB6785">
            <w:pPr>
              <w:jc w:val="both"/>
              <w:rPr>
                <w:rFonts w:ascii="Calibri" w:eastAsia="Times New Roman" w:hAnsi="Calibri" w:cs="Arial"/>
                <w:i/>
                <w:iCs/>
                <w:color w:val="000000"/>
                <w:sz w:val="20"/>
                <w:szCs w:val="20"/>
                <w:lang w:val="en-US" w:eastAsia="pt-BR"/>
              </w:rPr>
            </w:pPr>
            <w:r w:rsidRPr="006A60D2">
              <w:rPr>
                <w:rFonts w:ascii="Calibri" w:eastAsia="Times New Roman" w:hAnsi="Calibri" w:cs="Arial"/>
                <w:i/>
                <w:iCs/>
                <w:color w:val="000000"/>
                <w:sz w:val="20"/>
                <w:szCs w:val="20"/>
                <w:lang w:val="en-US" w:eastAsia="pt-BR"/>
              </w:rPr>
              <w:t xml:space="preserve">(Yes.) </w:t>
            </w:r>
          </w:p>
          <w:p w14:paraId="5F116E47" w14:textId="77777777" w:rsidR="00FB6785" w:rsidRPr="006A60D2" w:rsidRDefault="00FB6785" w:rsidP="00FB6785">
            <w:pPr>
              <w:jc w:val="both"/>
              <w:rPr>
                <w:rFonts w:ascii="Calibri" w:eastAsia="Times New Roman" w:hAnsi="Calibri" w:cs="Arial"/>
                <w:i/>
                <w:iCs/>
                <w:color w:val="000000"/>
                <w:sz w:val="20"/>
                <w:szCs w:val="20"/>
                <w:lang w:val="en-US" w:eastAsia="pt-BR"/>
              </w:rPr>
            </w:pPr>
            <w:r w:rsidRPr="006A60D2">
              <w:rPr>
                <w:rFonts w:ascii="Calibri" w:eastAsia="Times New Roman" w:hAnsi="Calibri" w:cs="Arial"/>
                <w:i/>
                <w:iCs/>
                <w:color w:val="000000"/>
                <w:sz w:val="20"/>
                <w:szCs w:val="20"/>
                <w:lang w:val="en-US" w:eastAsia="pt-BR"/>
              </w:rPr>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4D8A75BF"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56F980C6"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9301D1" w:rsidRPr="002D3DE2">
              <w:rPr>
                <w:rFonts w:ascii="Calibri" w:eastAsia="Times New Roman" w:hAnsi="Calibri" w:cs="Arial"/>
                <w:b/>
                <w:bCs/>
                <w:color w:val="000000"/>
                <w:sz w:val="20"/>
                <w:szCs w:val="20"/>
                <w:lang w:eastAsia="pt-BR"/>
              </w:rPr>
              <w:t>72-52-25</w:t>
            </w:r>
            <w:r w:rsidRPr="00E467E7">
              <w:rPr>
                <w:rFonts w:ascii="Calibri" w:eastAsia="Times New Roman" w:hAnsi="Calibri" w:cs="Arial"/>
                <w:b/>
                <w:bCs/>
                <w:color w:val="000000"/>
                <w:sz w:val="20"/>
                <w:szCs w:val="20"/>
                <w:lang w:eastAsia="pt-BR"/>
              </w:rPr>
              <w:t>, Seção “</w:t>
            </w:r>
            <w:proofErr w:type="spellStart"/>
            <w:r w:rsidRPr="00E467E7">
              <w:rPr>
                <w:rFonts w:ascii="Calibri" w:eastAsia="Times New Roman" w:hAnsi="Calibri" w:cs="Arial"/>
                <w:b/>
                <w:bCs/>
                <w:color w:val="000000"/>
                <w:sz w:val="20"/>
                <w:szCs w:val="20"/>
                <w:lang w:eastAsia="pt-BR"/>
              </w:rPr>
              <w:t>Inspection</w:t>
            </w:r>
            <w:proofErr w:type="spellEnd"/>
            <w:r w:rsidRPr="00E467E7">
              <w:rPr>
                <w:rFonts w:ascii="Calibri" w:eastAsia="Times New Roman" w:hAnsi="Calibri" w:cs="Arial"/>
                <w:b/>
                <w:bCs/>
                <w:color w:val="000000"/>
                <w:sz w:val="20"/>
                <w:szCs w:val="20"/>
                <w:lang w:eastAsia="pt-BR"/>
              </w:rPr>
              <w:t xml:space="preserve">/Check-01”, Parágrafo 1., Etapa C.; (Task </w:t>
            </w:r>
            <w:r w:rsidR="009301D1" w:rsidRPr="009301D1">
              <w:rPr>
                <w:rFonts w:ascii="Calibri" w:eastAsia="Times New Roman" w:hAnsi="Calibri" w:cs="Arial"/>
                <w:b/>
                <w:bCs/>
                <w:color w:val="000000"/>
                <w:sz w:val="20"/>
                <w:szCs w:val="20"/>
                <w:lang w:eastAsia="pt-BR"/>
              </w:rPr>
              <w:t>72-52-</w:t>
            </w:r>
            <w:r w:rsidR="009301D1" w:rsidRPr="009301D1">
              <w:rPr>
                <w:rFonts w:ascii="Calibri" w:eastAsia="Times New Roman" w:hAnsi="Calibri" w:cs="Arial"/>
                <w:b/>
                <w:bCs/>
                <w:color w:val="000000"/>
                <w:sz w:val="20"/>
                <w:szCs w:val="20"/>
                <w:lang w:eastAsia="pt-BR"/>
              </w:rPr>
              <w:lastRenderedPageBreak/>
              <w:t>25-240-801</w:t>
            </w:r>
            <w:r w:rsidRPr="00E467E7">
              <w:rPr>
                <w:rFonts w:ascii="Calibri" w:eastAsia="Times New Roman" w:hAnsi="Calibri" w:cs="Arial"/>
                <w:b/>
                <w:bCs/>
                <w:color w:val="000000"/>
                <w:sz w:val="20"/>
                <w:szCs w:val="20"/>
                <w:lang w:eastAsia="pt-BR"/>
              </w:rPr>
              <w:t xml:space="preserve">). </w:t>
            </w:r>
            <w:proofErr w:type="spellStart"/>
            <w:r w:rsidRPr="007707AF">
              <w:rPr>
                <w:rFonts w:ascii="Calibri" w:eastAsia="Times New Roman" w:hAnsi="Calibri" w:cs="Arial"/>
                <w:b/>
                <w:bCs/>
                <w:color w:val="000000"/>
                <w:sz w:val="20"/>
                <w:szCs w:val="20"/>
                <w:lang w:val="en-US" w:eastAsia="pt-BR"/>
              </w:rPr>
              <w:t>Avaliar</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os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limites</w:t>
            </w:r>
            <w:proofErr w:type="spellEnd"/>
            <w:r w:rsidRPr="007707AF">
              <w:rPr>
                <w:rFonts w:ascii="Calibri" w:eastAsia="Times New Roman" w:hAnsi="Calibri" w:cs="Arial"/>
                <w:b/>
                <w:bCs/>
                <w:color w:val="000000"/>
                <w:sz w:val="20"/>
                <w:szCs w:val="20"/>
                <w:lang w:val="en-US" w:eastAsia="pt-BR"/>
              </w:rPr>
              <w:t xml:space="preserve"> de </w:t>
            </w:r>
            <w:proofErr w:type="spellStart"/>
            <w:r w:rsidRPr="007707AF">
              <w:rPr>
                <w:rFonts w:ascii="Calibri" w:eastAsia="Times New Roman" w:hAnsi="Calibri" w:cs="Arial"/>
                <w:b/>
                <w:bCs/>
                <w:color w:val="000000"/>
                <w:sz w:val="20"/>
                <w:szCs w:val="20"/>
                <w:lang w:val="en-US" w:eastAsia="pt-BR"/>
              </w:rPr>
              <w:t>aceitação</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conforme</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referências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mencionadas</w:t>
            </w:r>
            <w:proofErr w:type="spellEnd"/>
            <w:r w:rsidR="00B26089" w:rsidRPr="007707AF">
              <w:rPr>
                <w:rFonts w:ascii="Calibri" w:eastAsia="Times New Roman" w:hAnsi="Calibri" w:cs="Arial"/>
                <w:b/>
                <w:bCs/>
                <w:color w:val="000000"/>
                <w:sz w:val="20"/>
                <w:szCs w:val="20"/>
                <w:lang w:val="en-US" w:eastAsia="pt-BR"/>
              </w:rPr>
              <w:t>.</w:t>
            </w:r>
          </w:p>
          <w:p w14:paraId="4613AFFF" w14:textId="2D2A8EFA"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Perform the post-magnetic particle inspection of the part in accordance with CIR Manual 3043515, ATA 72-52-25, Section “Inspection/Check-01”, Paragraph 1., Step C (Task 72-52-25-240-801).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675C79" w:rsidRPr="00EB776E" w14:paraId="6E5A12F5" w14:textId="77777777" w:rsidTr="009B3906">
        <w:trPr>
          <w:trHeight w:val="1134"/>
          <w:jc w:val="center"/>
        </w:trPr>
        <w:tc>
          <w:tcPr>
            <w:tcW w:w="704" w:type="dxa"/>
            <w:vAlign w:val="center"/>
          </w:tcPr>
          <w:p w14:paraId="16620F8B" w14:textId="400174E6"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54DCFA20"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DC2188" w:rsidRPr="00AE0441">
              <w:rPr>
                <w:rFonts w:ascii="Calibri" w:eastAsia="Times New Roman" w:hAnsi="Calibri" w:cs="Arial"/>
                <w:b/>
                <w:bCs/>
                <w:color w:val="000000"/>
                <w:sz w:val="20"/>
                <w:szCs w:val="20"/>
                <w:lang w:eastAsia="pt-BR"/>
              </w:rPr>
              <w:t>72-52-25</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AE0441" w:rsidRPr="00AE0441">
              <w:rPr>
                <w:rFonts w:ascii="Calibri" w:eastAsia="Times New Roman" w:hAnsi="Calibri" w:cs="Arial"/>
                <w:b/>
                <w:bCs/>
                <w:color w:val="000000"/>
                <w:sz w:val="20"/>
                <w:szCs w:val="20"/>
                <w:lang w:eastAsia="pt-BR"/>
              </w:rPr>
              <w:t>72-52-25-220-801</w:t>
            </w:r>
            <w:r w:rsidRPr="00AE0441">
              <w:rPr>
                <w:rFonts w:ascii="Calibri" w:eastAsia="Times New Roman" w:hAnsi="Calibri" w:cs="Arial"/>
                <w:b/>
                <w:bCs/>
                <w:color w:val="000000"/>
                <w:sz w:val="20"/>
                <w:szCs w:val="20"/>
                <w:lang w:eastAsia="pt-BR"/>
              </w:rPr>
              <w:t xml:space="preserve">). </w:t>
            </w:r>
          </w:p>
          <w:p w14:paraId="78FA32CC" w14:textId="070DC9A6" w:rsidR="00E32FF3" w:rsidRDefault="002C5496" w:rsidP="00E32FF3">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(Perform the visual inspection of the part in accordance with CIR Manual 3043515, ATA 72-52-25, Section “Inspection/Check-02”, Paragraph 1., Step C; Figure 801 and Table 801 (Task 72-52-25-220-801).)</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11ECD9FB" w14:textId="0C66C5AF"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260250" w:rsidRPr="007707AF"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260250" w:rsidRPr="007707AF" w:rsidRDefault="00260250" w:rsidP="00260250">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260250" w:rsidRPr="007707AF" w:rsidRDefault="00260250" w:rsidP="00260250">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675C79" w:rsidRPr="00F12630" w14:paraId="0298F2E7" w14:textId="77777777" w:rsidTr="009B3906">
        <w:trPr>
          <w:trHeight w:val="1134"/>
          <w:jc w:val="center"/>
        </w:trPr>
        <w:tc>
          <w:tcPr>
            <w:tcW w:w="704" w:type="dxa"/>
            <w:vAlign w:val="center"/>
          </w:tcPr>
          <w:p w14:paraId="67DA18C3" w14:textId="0639147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B6B8BE9205984F41A111A87AF6C9BB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2735D97F6CB4A02A0C152360D0D1A8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A31DEF" w:rsidRDefault="00A31DEF" w:rsidP="00A31DEF">
            <w:pPr>
              <w:jc w:val="both"/>
              <w:rPr>
                <w:rFonts w:ascii="Calibri" w:eastAsia="Times New Roman" w:hAnsi="Calibri" w:cs="Arial"/>
                <w:b/>
                <w:bCs/>
                <w:color w:val="000000"/>
                <w:sz w:val="20"/>
                <w:szCs w:val="20"/>
                <w:lang w:eastAsia="pt-BR"/>
              </w:rPr>
            </w:pPr>
          </w:p>
          <w:p w14:paraId="39A41B6A" w14:textId="5C0031E2" w:rsidR="00721508"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 peça conforme CIR Manual 3043515, ATA 72-52-25,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Tabela 801 (Task </w:t>
            </w:r>
            <w:r w:rsidR="00721508" w:rsidRPr="00721508">
              <w:rPr>
                <w:rFonts w:ascii="Calibri" w:eastAsia="Times New Roman" w:hAnsi="Calibri" w:cs="Arial"/>
                <w:b/>
                <w:bCs/>
                <w:color w:val="000000"/>
                <w:sz w:val="20"/>
                <w:szCs w:val="20"/>
                <w:lang w:eastAsia="pt-BR"/>
              </w:rPr>
              <w:t>72-52-25-220-802</w:t>
            </w:r>
            <w:r w:rsidR="00721508">
              <w:rPr>
                <w:rFonts w:ascii="Calibri" w:eastAsia="Times New Roman" w:hAnsi="Calibri" w:cs="Arial"/>
                <w:b/>
                <w:bCs/>
                <w:color w:val="000000"/>
                <w:sz w:val="20"/>
                <w:szCs w:val="20"/>
                <w:lang w:eastAsia="pt-BR"/>
              </w:rPr>
              <w:t>)</w:t>
            </w:r>
            <w:r w:rsidR="00C01524">
              <w:rPr>
                <w:rFonts w:ascii="Calibri" w:eastAsia="Times New Roman" w:hAnsi="Calibri" w:cs="Arial"/>
                <w:b/>
                <w:bCs/>
                <w:color w:val="000000"/>
                <w:sz w:val="20"/>
                <w:szCs w:val="20"/>
                <w:lang w:eastAsia="pt-BR"/>
              </w:rPr>
              <w:t xml:space="preserve">, para </w:t>
            </w:r>
            <w:r w:rsidR="00713D5D">
              <w:rPr>
                <w:rFonts w:ascii="Calibri" w:eastAsia="Times New Roman" w:hAnsi="Calibri" w:cs="Arial"/>
                <w:b/>
                <w:bCs/>
                <w:color w:val="000000"/>
                <w:sz w:val="20"/>
                <w:szCs w:val="20"/>
                <w:lang w:eastAsia="pt-BR"/>
              </w:rPr>
              <w:t xml:space="preserve">os itens com </w:t>
            </w:r>
            <w:r w:rsidR="00C01524" w:rsidRPr="00713D5D">
              <w:rPr>
                <w:rFonts w:ascii="Calibri" w:eastAsia="Times New Roman" w:hAnsi="Calibri" w:cs="Arial"/>
                <w:b/>
                <w:bCs/>
                <w:color w:val="000000"/>
                <w:sz w:val="20"/>
                <w:szCs w:val="20"/>
                <w:lang w:eastAsia="pt-BR"/>
              </w:rPr>
              <w:t xml:space="preserve">IFR CODE </w:t>
            </w:r>
            <w:r w:rsidR="00BA1A7F">
              <w:rPr>
                <w:rFonts w:ascii="Calibri" w:eastAsia="Times New Roman" w:hAnsi="Calibri" w:cs="Arial"/>
                <w:b/>
                <w:bCs/>
                <w:color w:val="000000"/>
                <w:sz w:val="20"/>
                <w:szCs w:val="20"/>
                <w:lang w:eastAsia="pt-BR"/>
              </w:rPr>
              <w:t>“</w:t>
            </w:r>
            <w:r w:rsidR="00C01524" w:rsidRPr="00713D5D">
              <w:rPr>
                <w:rFonts w:ascii="Calibri" w:eastAsia="Times New Roman" w:hAnsi="Calibri" w:cs="Arial"/>
                <w:b/>
                <w:bCs/>
                <w:color w:val="000000"/>
                <w:sz w:val="20"/>
                <w:szCs w:val="20"/>
                <w:lang w:eastAsia="pt-BR"/>
              </w:rPr>
              <w:t>A</w:t>
            </w:r>
            <w:r w:rsidR="00BA1A7F">
              <w:rPr>
                <w:rFonts w:ascii="Calibri" w:eastAsia="Times New Roman" w:hAnsi="Calibri" w:cs="Arial"/>
                <w:b/>
                <w:bCs/>
                <w:color w:val="000000"/>
                <w:sz w:val="20"/>
                <w:szCs w:val="20"/>
                <w:lang w:eastAsia="pt-BR"/>
              </w:rPr>
              <w:t>”</w:t>
            </w:r>
            <w:r w:rsidR="00713D5D">
              <w:rPr>
                <w:rFonts w:ascii="Calibri" w:eastAsia="Times New Roman" w:hAnsi="Calibri" w:cs="Arial"/>
                <w:b/>
                <w:bCs/>
                <w:color w:val="000000"/>
                <w:sz w:val="20"/>
                <w:szCs w:val="20"/>
                <w:lang w:eastAsia="pt-BR"/>
              </w:rPr>
              <w:t>.</w:t>
            </w:r>
          </w:p>
          <w:p w14:paraId="46D6B51D" w14:textId="3D10982C" w:rsidR="00713D5D" w:rsidRDefault="00BA1A7F" w:rsidP="00A31DEF">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72-52-25, Section “Inspection/Check-03”, Paragraph 1., Step C; Figure 801 and Table 801 (Task 72-52-25-220-802) for items with IFR CODE </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A</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w:t>
            </w:r>
          </w:p>
          <w:p w14:paraId="56B3BA92" w14:textId="77777777" w:rsidR="00BA1A7F" w:rsidRPr="00713D5D" w:rsidRDefault="00BA1A7F" w:rsidP="00A31DEF">
            <w:pPr>
              <w:jc w:val="both"/>
              <w:rPr>
                <w:rFonts w:ascii="Calibri" w:eastAsia="Times New Roman" w:hAnsi="Calibri" w:cs="Arial"/>
                <w:b/>
                <w:bCs/>
                <w:color w:val="000000"/>
                <w:sz w:val="20"/>
                <w:szCs w:val="20"/>
                <w:lang w:val="en-US" w:eastAsia="pt-BR"/>
              </w:rPr>
            </w:pPr>
          </w:p>
          <w:p w14:paraId="2822A8AF" w14:textId="77777777" w:rsidR="00675C79"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sidR="00CE31F1">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40E093F5" w14:textId="6CA42C8E" w:rsidR="00713D5D" w:rsidRPr="00713D5D" w:rsidRDefault="00713D5D" w:rsidP="00AA7ACF">
            <w:pPr>
              <w:jc w:val="both"/>
              <w:rPr>
                <w:rFonts w:ascii="Calibri" w:eastAsia="Times New Roman" w:hAnsi="Calibri" w:cs="Arial"/>
                <w:b/>
                <w:bCs/>
                <w:color w:val="000000"/>
                <w:sz w:val="20"/>
                <w:szCs w:val="20"/>
                <w:lang w:val="en-US" w:eastAsia="pt-BR"/>
              </w:rPr>
            </w:pPr>
            <w:r w:rsidRPr="00AA7ACF">
              <w:rPr>
                <w:rFonts w:ascii="Calibri" w:eastAsia="Times New Roman" w:hAnsi="Calibri" w:cs="Arial"/>
                <w:i/>
                <w:iCs/>
                <w:color w:val="000000"/>
                <w:sz w:val="20"/>
                <w:szCs w:val="20"/>
                <w:lang w:val="en-US" w:eastAsia="pt-BR"/>
              </w:rPr>
              <w:t>(</w:t>
            </w:r>
            <w:r w:rsidR="00AA7ACF"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675C79" w:rsidRPr="00825856" w14:paraId="7688C8FA" w14:textId="77777777" w:rsidTr="009B3906">
        <w:trPr>
          <w:trHeight w:val="1134"/>
          <w:jc w:val="center"/>
        </w:trPr>
        <w:tc>
          <w:tcPr>
            <w:tcW w:w="704" w:type="dxa"/>
            <w:vAlign w:val="center"/>
          </w:tcPr>
          <w:p w14:paraId="56E1D29B" w14:textId="11350F24"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641646468"/>
            <w:placeholder>
              <w:docPart w:val="FF9AB9D3445F404D8AC6C78B258DF2D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A76F9B2C253E4C63AF643A1D0CEE40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825856" w:rsidRDefault="00825856" w:rsidP="00675C79">
            <w:pPr>
              <w:jc w:val="both"/>
              <w:rPr>
                <w:rFonts w:ascii="Calibri" w:eastAsia="Times New Roman" w:hAnsi="Calibri" w:cs="Arial"/>
                <w:b/>
                <w:bCs/>
                <w:color w:val="000000"/>
                <w:sz w:val="20"/>
                <w:szCs w:val="20"/>
                <w:lang w:eastAsia="pt-BR"/>
              </w:rPr>
            </w:pPr>
          </w:p>
          <w:p w14:paraId="052434C6" w14:textId="48C9FB49" w:rsidR="00675C79" w:rsidRDefault="00721B0A" w:rsidP="00675C7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B35CCE" w:rsidRPr="00A31DEF">
              <w:rPr>
                <w:rFonts w:ascii="Calibri" w:eastAsia="Times New Roman" w:hAnsi="Calibri" w:cs="Arial"/>
                <w:b/>
                <w:bCs/>
                <w:color w:val="000000"/>
                <w:sz w:val="20"/>
                <w:szCs w:val="20"/>
                <w:lang w:eastAsia="pt-BR"/>
              </w:rPr>
              <w:t>conforme CIR Manual 3043515, ATA 72-52-25, Seção “</w:t>
            </w:r>
            <w:proofErr w:type="spellStart"/>
            <w:r w:rsidR="00B35CCE" w:rsidRPr="00A31DEF">
              <w:rPr>
                <w:rFonts w:ascii="Calibri" w:eastAsia="Times New Roman" w:hAnsi="Calibri" w:cs="Arial"/>
                <w:b/>
                <w:bCs/>
                <w:color w:val="000000"/>
                <w:sz w:val="20"/>
                <w:szCs w:val="20"/>
                <w:lang w:eastAsia="pt-BR"/>
              </w:rPr>
              <w:t>Inspection</w:t>
            </w:r>
            <w:proofErr w:type="spellEnd"/>
            <w:r w:rsidR="00B35CCE" w:rsidRPr="00A31DEF">
              <w:rPr>
                <w:rFonts w:ascii="Calibri" w:eastAsia="Times New Roman" w:hAnsi="Calibri" w:cs="Arial"/>
                <w:b/>
                <w:bCs/>
                <w:color w:val="000000"/>
                <w:sz w:val="20"/>
                <w:szCs w:val="20"/>
                <w:lang w:eastAsia="pt-BR"/>
              </w:rPr>
              <w:t xml:space="preserve">/Check-03”, Parágrafo 1., Etapa C.; Figura 801 e Tabela 801 (Task </w:t>
            </w:r>
            <w:r w:rsidR="00B35CCE" w:rsidRPr="00721508">
              <w:rPr>
                <w:rFonts w:ascii="Calibri" w:eastAsia="Times New Roman" w:hAnsi="Calibri" w:cs="Arial"/>
                <w:b/>
                <w:bCs/>
                <w:color w:val="000000"/>
                <w:sz w:val="20"/>
                <w:szCs w:val="20"/>
                <w:lang w:eastAsia="pt-BR"/>
              </w:rPr>
              <w:t>72-52-25-220-802</w:t>
            </w:r>
            <w:r w:rsidR="00B35CCE">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6CB97B80" w:rsidR="00825856" w:rsidRDefault="00E04AD7" w:rsidP="00675C7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Perform the post-dimensional inspection of the part in accordance with CIR Manual 3043515, ATA 72-52-25, Section “Inspection/Check-03”, Paragraph 1., Step C; Figure 801 and Table 801 (Task 72-52-25-220-802).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E04AD7" w:rsidRDefault="00E04AD7" w:rsidP="00675C79">
            <w:pPr>
              <w:jc w:val="both"/>
              <w:rPr>
                <w:rFonts w:ascii="Calibri" w:eastAsia="Times New Roman" w:hAnsi="Calibri" w:cs="Arial"/>
                <w:b/>
                <w:bCs/>
                <w:color w:val="000000"/>
                <w:sz w:val="20"/>
                <w:szCs w:val="20"/>
                <w:lang w:val="en-US" w:eastAsia="pt-BR"/>
              </w:rPr>
            </w:pPr>
          </w:p>
          <w:p w14:paraId="554EFF73"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825856" w:rsidRPr="00825856" w:rsidRDefault="00825856" w:rsidP="0082585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825856" w:rsidRPr="00825856" w:rsidRDefault="00825856" w:rsidP="0082585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825856" w:rsidRPr="00825856"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825856" w:rsidRPr="007707AF"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825856" w:rsidRPr="007707AF" w:rsidRDefault="00825856" w:rsidP="0082585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825856" w:rsidRPr="007707AF" w:rsidRDefault="00825856" w:rsidP="0082585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825856" w:rsidRPr="00825856"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303FF" w:rsidRPr="00825856" w:rsidRDefault="00825856" w:rsidP="000303FF">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825856" w:rsidRPr="000303FF" w:rsidRDefault="00825856" w:rsidP="0082585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r w:rsidR="000303FF" w:rsidRPr="000303FF">
              <w:rPr>
                <w:rFonts w:ascii="Calibri" w:eastAsia="Times New Roman" w:hAnsi="Calibri" w:cs="Arial"/>
                <w:i/>
                <w:iCs/>
                <w:color w:val="000000"/>
                <w:sz w:val="20"/>
                <w:szCs w:val="20"/>
                <w:lang w:eastAsia="pt-BR"/>
              </w:rPr>
              <w:t>)</w:t>
            </w:r>
          </w:p>
          <w:p w14:paraId="2A9378AA" w14:textId="78C88166" w:rsidR="00C27DF5" w:rsidRPr="00825856" w:rsidRDefault="00C27DF5" w:rsidP="00675C79">
            <w:pPr>
              <w:jc w:val="both"/>
              <w:rPr>
                <w:rFonts w:ascii="Calibri" w:eastAsia="Times New Roman" w:hAnsi="Calibri" w:cs="Arial"/>
                <w:b/>
                <w:bCs/>
                <w:color w:val="000000"/>
                <w:sz w:val="20"/>
                <w:szCs w:val="20"/>
                <w:lang w:eastAsia="pt-BR"/>
              </w:rPr>
            </w:pPr>
          </w:p>
        </w:tc>
      </w:tr>
      <w:tr w:rsidR="005F5296" w:rsidRPr="00825856" w14:paraId="4CC98F67" w14:textId="77777777" w:rsidTr="009B3906">
        <w:trPr>
          <w:trHeight w:val="1134"/>
          <w:jc w:val="center"/>
        </w:trPr>
        <w:tc>
          <w:tcPr>
            <w:tcW w:w="704" w:type="dxa"/>
            <w:vAlign w:val="center"/>
          </w:tcPr>
          <w:p w14:paraId="6A1EA610" w14:textId="0295BA84"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757749911"/>
            <w:placeholder>
              <w:docPart w:val="CABFE113C96945358482169C4E55F5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A1F90BA26CF42C0ADB41A9BCC65C0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F5296" w:rsidRDefault="005F5296" w:rsidP="005F529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F5296" w:rsidRDefault="005F5296" w:rsidP="005F52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8033A" w:rsidRDefault="0048033A" w:rsidP="005F5296">
            <w:pPr>
              <w:jc w:val="both"/>
              <w:rPr>
                <w:rFonts w:ascii="Calibri" w:eastAsia="Times New Roman" w:hAnsi="Calibri" w:cs="Arial"/>
                <w:b/>
                <w:bCs/>
                <w:color w:val="000000"/>
                <w:sz w:val="20"/>
                <w:szCs w:val="20"/>
                <w:lang w:eastAsia="pt-BR"/>
              </w:rPr>
            </w:pPr>
          </w:p>
          <w:p w14:paraId="6D50B8AC" w14:textId="0675510C" w:rsidR="005F5296" w:rsidRPr="00C40680" w:rsidRDefault="005F5296" w:rsidP="005F52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5F5296" w14:paraId="51DEDFC2" w14:textId="77777777" w:rsidTr="0027369C">
        <w:tblPrEx>
          <w:jc w:val="left"/>
        </w:tblPrEx>
        <w:trPr>
          <w:trHeight w:val="454"/>
        </w:trPr>
        <w:tc>
          <w:tcPr>
            <w:tcW w:w="4957" w:type="dxa"/>
            <w:gridSpan w:val="4"/>
            <w:vAlign w:val="center"/>
          </w:tcPr>
          <w:p w14:paraId="779F0FC7" w14:textId="3B04741A" w:rsidR="005F5296" w:rsidRDefault="005F5296" w:rsidP="005F529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F5296" w:rsidRDefault="005F5296" w:rsidP="005F529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F5296" w:rsidRDefault="005F5296" w:rsidP="005F529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F5296" w14:paraId="5F5260C2" w14:textId="77777777" w:rsidTr="00A673C0">
        <w:tblPrEx>
          <w:jc w:val="left"/>
        </w:tblPrEx>
        <w:trPr>
          <w:trHeight w:val="1134"/>
        </w:trPr>
        <w:tc>
          <w:tcPr>
            <w:tcW w:w="4957" w:type="dxa"/>
            <w:gridSpan w:val="4"/>
            <w:vAlign w:val="center"/>
          </w:tcPr>
          <w:p w14:paraId="02F47F55" w14:textId="2CAE1406" w:rsidR="005F5296" w:rsidRPr="005068AF" w:rsidRDefault="005F5296" w:rsidP="005F5296">
            <w:pPr>
              <w:jc w:val="left"/>
              <w:rPr>
                <w:b/>
                <w:bCs/>
                <w:sz w:val="20"/>
                <w:szCs w:val="20"/>
              </w:rPr>
            </w:pPr>
          </w:p>
        </w:tc>
        <w:tc>
          <w:tcPr>
            <w:tcW w:w="3827" w:type="dxa"/>
            <w:gridSpan w:val="4"/>
            <w:vAlign w:val="center"/>
          </w:tcPr>
          <w:p w14:paraId="78C59886" w14:textId="5B68BB67" w:rsidR="005F5296" w:rsidRPr="005068AF" w:rsidRDefault="00E04AD7" w:rsidP="005F5296">
            <w:pPr>
              <w:jc w:val="left"/>
              <w:rPr>
                <w:b/>
                <w:bCs/>
                <w:sz w:val="20"/>
                <w:szCs w:val="20"/>
              </w:rPr>
            </w:pPr>
            <w:r>
              <w:rPr>
                <w:b/>
                <w:bCs/>
                <w:sz w:val="20"/>
                <w:szCs w:val="20"/>
              </w:rPr>
              <w:t>GUILHERME BRAGA</w:t>
            </w:r>
          </w:p>
        </w:tc>
        <w:tc>
          <w:tcPr>
            <w:tcW w:w="1978" w:type="dxa"/>
            <w:vAlign w:val="center"/>
          </w:tcPr>
          <w:p w14:paraId="1B672710" w14:textId="60606FA1" w:rsidR="005F5296" w:rsidRPr="005068AF" w:rsidRDefault="00F12630" w:rsidP="005F5296">
            <w:pPr>
              <w:jc w:val="left"/>
              <w:rPr>
                <w:sz w:val="20"/>
                <w:szCs w:val="20"/>
              </w:rPr>
            </w:pPr>
            <w:r>
              <w:rPr>
                <w:rFonts w:ascii="Calibri" w:eastAsia="Times New Roman" w:hAnsi="Calibri" w:cs="Arial"/>
                <w:b/>
                <w:bCs/>
                <w:color w:val="000000"/>
                <w:sz w:val="20"/>
                <w:szCs w:val="20"/>
                <w:lang w:eastAsia="pt-BR"/>
              </w:rPr>
              <w:t>02</w:t>
            </w:r>
            <w:r w:rsidR="005F529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5F529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A8EBC" w14:textId="77777777" w:rsidR="00A90207" w:rsidRDefault="00A90207" w:rsidP="00381EB6">
      <w:r>
        <w:separator/>
      </w:r>
    </w:p>
  </w:endnote>
  <w:endnote w:type="continuationSeparator" w:id="0">
    <w:p w14:paraId="5CF774C5" w14:textId="77777777" w:rsidR="00A90207" w:rsidRDefault="00A9020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73C3A" w14:textId="77777777" w:rsidR="00A90207" w:rsidRDefault="00A90207" w:rsidP="00381EB6">
      <w:r>
        <w:separator/>
      </w:r>
    </w:p>
  </w:footnote>
  <w:footnote w:type="continuationSeparator" w:id="0">
    <w:p w14:paraId="3A64EDF8" w14:textId="77777777" w:rsidR="00A90207" w:rsidRDefault="00A9020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A60D2"/>
    <w:rsid w:val="006A6AA3"/>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637B0"/>
    <w:rsid w:val="00864D3F"/>
    <w:rsid w:val="00875472"/>
    <w:rsid w:val="00877E2D"/>
    <w:rsid w:val="00895570"/>
    <w:rsid w:val="008A57A8"/>
    <w:rsid w:val="008D0366"/>
    <w:rsid w:val="008D3C62"/>
    <w:rsid w:val="008D3EAB"/>
    <w:rsid w:val="008D3F9D"/>
    <w:rsid w:val="008E0D1F"/>
    <w:rsid w:val="008E1C8A"/>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0207"/>
    <w:rsid w:val="00A91970"/>
    <w:rsid w:val="00AA2EFA"/>
    <w:rsid w:val="00AA704D"/>
    <w:rsid w:val="00AA7ACF"/>
    <w:rsid w:val="00AB4728"/>
    <w:rsid w:val="00AB7A44"/>
    <w:rsid w:val="00AB7A61"/>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D03FF7"/>
    <w:rsid w:val="00D04477"/>
    <w:rsid w:val="00D04BAC"/>
    <w:rsid w:val="00D406F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16C3"/>
    <w:rsid w:val="00ED3330"/>
    <w:rsid w:val="00ED5D40"/>
    <w:rsid w:val="00F00F9F"/>
    <w:rsid w:val="00F04E9D"/>
    <w:rsid w:val="00F12340"/>
    <w:rsid w:val="00F1263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B6B8BE9205984F41A111A87AF6C9BBB1"/>
        <w:category>
          <w:name w:val="Geral"/>
          <w:gallery w:val="placeholder"/>
        </w:category>
        <w:types>
          <w:type w:val="bbPlcHdr"/>
        </w:types>
        <w:behaviors>
          <w:behavior w:val="content"/>
        </w:behaviors>
        <w:guid w:val="{853A276E-E74B-4E4B-85FE-EC6FC9B2B39F}"/>
      </w:docPartPr>
      <w:docPartBody>
        <w:p w:rsidR="00D26DF3" w:rsidRDefault="00D26DF3" w:rsidP="00D26DF3">
          <w:pPr>
            <w:pStyle w:val="B6B8BE9205984F41A111A87AF6C9BBB1"/>
          </w:pPr>
          <w:r w:rsidRPr="006F02ED">
            <w:rPr>
              <w:rStyle w:val="TextodoEspaoReservado"/>
            </w:rPr>
            <w:t>Escolher um item.</w:t>
          </w:r>
        </w:p>
      </w:docPartBody>
    </w:docPart>
    <w:docPart>
      <w:docPartPr>
        <w:name w:val="22735D97F6CB4A02A0C152360D0D1A80"/>
        <w:category>
          <w:name w:val="Geral"/>
          <w:gallery w:val="placeholder"/>
        </w:category>
        <w:types>
          <w:type w:val="bbPlcHdr"/>
        </w:types>
        <w:behaviors>
          <w:behavior w:val="content"/>
        </w:behaviors>
        <w:guid w:val="{479B2BD2-C247-49D2-91C0-5BE63113C795}"/>
      </w:docPartPr>
      <w:docPartBody>
        <w:p w:rsidR="00D26DF3" w:rsidRDefault="00D26DF3" w:rsidP="00D26DF3">
          <w:pPr>
            <w:pStyle w:val="22735D97F6CB4A02A0C152360D0D1A80"/>
          </w:pPr>
          <w:r w:rsidRPr="006F02ED">
            <w:rPr>
              <w:rStyle w:val="TextodoEspaoReservado"/>
            </w:rPr>
            <w:t>Escolher um item.</w:t>
          </w:r>
        </w:p>
      </w:docPartBody>
    </w:docPart>
    <w:docPart>
      <w:docPartPr>
        <w:name w:val="FF9AB9D3445F404D8AC6C78B258DF2D8"/>
        <w:category>
          <w:name w:val="Geral"/>
          <w:gallery w:val="placeholder"/>
        </w:category>
        <w:types>
          <w:type w:val="bbPlcHdr"/>
        </w:types>
        <w:behaviors>
          <w:behavior w:val="content"/>
        </w:behaviors>
        <w:guid w:val="{4AC581ED-321A-4453-80F7-87BB7BCEFB84}"/>
      </w:docPartPr>
      <w:docPartBody>
        <w:p w:rsidR="00D26DF3" w:rsidRDefault="00D26DF3" w:rsidP="00D26DF3">
          <w:pPr>
            <w:pStyle w:val="FF9AB9D3445F404D8AC6C78B258DF2D8"/>
          </w:pPr>
          <w:r w:rsidRPr="006F02ED">
            <w:rPr>
              <w:rStyle w:val="TextodoEspaoReservado"/>
            </w:rPr>
            <w:t>Escolher um item.</w:t>
          </w:r>
        </w:p>
      </w:docPartBody>
    </w:docPart>
    <w:docPart>
      <w:docPartPr>
        <w:name w:val="A76F9B2C253E4C63AF643A1D0CEE403D"/>
        <w:category>
          <w:name w:val="Geral"/>
          <w:gallery w:val="placeholder"/>
        </w:category>
        <w:types>
          <w:type w:val="bbPlcHdr"/>
        </w:types>
        <w:behaviors>
          <w:behavior w:val="content"/>
        </w:behaviors>
        <w:guid w:val="{E818C206-43B3-4E1C-B5D0-202C319E5104}"/>
      </w:docPartPr>
      <w:docPartBody>
        <w:p w:rsidR="00D26DF3" w:rsidRDefault="00D26DF3" w:rsidP="00D26DF3">
          <w:pPr>
            <w:pStyle w:val="A76F9B2C253E4C63AF643A1D0CEE403D"/>
          </w:pPr>
          <w:r w:rsidRPr="006F02ED">
            <w:rPr>
              <w:rStyle w:val="TextodoEspaoReservado"/>
            </w:rPr>
            <w:t>Escolher um item.</w:t>
          </w:r>
        </w:p>
      </w:docPartBody>
    </w:docPart>
    <w:docPart>
      <w:docPartPr>
        <w:name w:val="CABFE113C96945358482169C4E55F589"/>
        <w:category>
          <w:name w:val="Geral"/>
          <w:gallery w:val="placeholder"/>
        </w:category>
        <w:types>
          <w:type w:val="bbPlcHdr"/>
        </w:types>
        <w:behaviors>
          <w:behavior w:val="content"/>
        </w:behaviors>
        <w:guid w:val="{D83BCED7-15E0-49BF-9A86-59227E77652E}"/>
      </w:docPartPr>
      <w:docPartBody>
        <w:p w:rsidR="00D26DF3" w:rsidRDefault="00D26DF3" w:rsidP="00D26DF3">
          <w:pPr>
            <w:pStyle w:val="CABFE113C96945358482169C4E55F589"/>
          </w:pPr>
          <w:r w:rsidRPr="006F02ED">
            <w:rPr>
              <w:rStyle w:val="TextodoEspaoReservado"/>
            </w:rPr>
            <w:t>Escolher um item.</w:t>
          </w:r>
        </w:p>
      </w:docPartBody>
    </w:docPart>
    <w:docPart>
      <w:docPartPr>
        <w:name w:val="EA1F90BA26CF42C0ADB41A9BCC65C0FA"/>
        <w:category>
          <w:name w:val="Geral"/>
          <w:gallery w:val="placeholder"/>
        </w:category>
        <w:types>
          <w:type w:val="bbPlcHdr"/>
        </w:types>
        <w:behaviors>
          <w:behavior w:val="content"/>
        </w:behaviors>
        <w:guid w:val="{B26ABDDC-77AE-45FD-9C16-7A2BAE8DB08E}"/>
      </w:docPartPr>
      <w:docPartBody>
        <w:p w:rsidR="00D26DF3" w:rsidRDefault="00D26DF3" w:rsidP="00D26DF3">
          <w:pPr>
            <w:pStyle w:val="EA1F90BA26CF42C0ADB41A9BCC65C0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8D0366"/>
    <w:rsid w:val="009320C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BF4AB7"/>
    <w:rsid w:val="00C5354D"/>
    <w:rsid w:val="00C56051"/>
    <w:rsid w:val="00CB3A44"/>
    <w:rsid w:val="00CD6F8C"/>
    <w:rsid w:val="00CE6A20"/>
    <w:rsid w:val="00D26DF3"/>
    <w:rsid w:val="00D72717"/>
    <w:rsid w:val="00DC5119"/>
    <w:rsid w:val="00E1277D"/>
    <w:rsid w:val="00EB59F4"/>
    <w:rsid w:val="00ED16C3"/>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26DF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B6B8BE9205984F41A111A87AF6C9BBB1">
    <w:name w:val="B6B8BE9205984F41A111A87AF6C9BBB1"/>
    <w:rsid w:val="00D26DF3"/>
  </w:style>
  <w:style w:type="paragraph" w:customStyle="1" w:styleId="22735D97F6CB4A02A0C152360D0D1A80">
    <w:name w:val="22735D97F6CB4A02A0C152360D0D1A80"/>
    <w:rsid w:val="00D26DF3"/>
  </w:style>
  <w:style w:type="paragraph" w:customStyle="1" w:styleId="FF9AB9D3445F404D8AC6C78B258DF2D8">
    <w:name w:val="FF9AB9D3445F404D8AC6C78B258DF2D8"/>
    <w:rsid w:val="00D26DF3"/>
  </w:style>
  <w:style w:type="paragraph" w:customStyle="1" w:styleId="A76F9B2C253E4C63AF643A1D0CEE403D">
    <w:name w:val="A76F9B2C253E4C63AF643A1D0CEE403D"/>
    <w:rsid w:val="00D26DF3"/>
  </w:style>
  <w:style w:type="paragraph" w:customStyle="1" w:styleId="CABFE113C96945358482169C4E55F589">
    <w:name w:val="CABFE113C96945358482169C4E55F589"/>
    <w:rsid w:val="00D26DF3"/>
  </w:style>
  <w:style w:type="paragraph" w:customStyle="1" w:styleId="EA1F90BA26CF42C0ADB41A9BCC65C0FA">
    <w:name w:val="EA1F90BA26CF42C0ADB41A9BCC65C0FA"/>
    <w:rsid w:val="00D26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3012</TotalTime>
  <Pages>4</Pages>
  <Words>1103</Words>
  <Characters>5962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288</cp:revision>
  <cp:lastPrinted>2017-04-19T12:03:00Z</cp:lastPrinted>
  <dcterms:created xsi:type="dcterms:W3CDTF">2024-12-09T18:37:00Z</dcterms:created>
  <dcterms:modified xsi:type="dcterms:W3CDTF">2026-03-02T17:37:00Z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