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E8CEDCD"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1E2FA163"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58CA93C6" w:rsidR="003361F8" w:rsidRPr="00381EB6" w:rsidRDefault="00A0212E"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t>052980</w:t>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530833E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C114C2E" w:rsidR="003361F8" w:rsidRPr="00F12340" w:rsidRDefault="00A0212E" w:rsidP="003361F8">
            <w:pPr>
              <w:rPr>
                <w:rFonts w:ascii="Calibri" w:eastAsia="Times New Roman" w:hAnsi="Calibri" w:cs="Arial"/>
                <w:b/>
                <w:bCs/>
                <w:color w:val="000000"/>
                <w:sz w:val="18"/>
                <w:szCs w:val="18"/>
                <w:lang w:eastAsia="pt-BR"/>
              </w:rPr>
            </w:pPr>
            <w:r>
              <w:rPr>
                <w:rFonts w:ascii="Calibri" w:eastAsia="Times New Roman" w:hAnsi="Calibri" w:cs="Arial"/>
                <w:b/>
                <w:bCs/>
                <w:color w:val="000000"/>
                <w:sz w:val="16"/>
                <w:szCs w:val="16"/>
                <w:lang w:eastAsia="pt-BR"/>
              </w:rPr>
              <w:t>RRE-200202</w:t>
            </w:r>
          </w:p>
        </w:tc>
        <w:tc>
          <w:tcPr>
            <w:tcW w:w="2197" w:type="dxa"/>
            <w:gridSpan w:val="3"/>
            <w:tcBorders>
              <w:left w:val="single" w:sz="4" w:space="0" w:color="auto"/>
              <w:bottom w:val="single" w:sz="4" w:space="0" w:color="auto"/>
              <w:right w:val="single" w:sz="4" w:space="0" w:color="auto"/>
            </w:tcBorders>
            <w:noWrap/>
            <w:vAlign w:val="center"/>
          </w:tcPr>
          <w:p w14:paraId="51EE9698" w14:textId="166DA7AE"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NUT SPANNER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6240C767" w:rsidR="003361F8" w:rsidRPr="00381EB6" w:rsidRDefault="003653D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1C5BBA4C"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3653D8"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C3A212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37C7F83"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4EF0FC2B" w:rsidR="003361F8" w:rsidRPr="003361F8" w:rsidRDefault="003653D8"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D75B5EA"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Remover os danos causados pela frenagem, utilizando lima fina, pedra</w:t>
            </w:r>
          </w:p>
          <w:p w14:paraId="67D0A061"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abrasiva e lixas, conforme necessário, não ultrapassando a profundidade da aba. o acabamento das áreas afetadas pela remoção deve ser igual ou melhor do que a superfície original da peça.</w:t>
            </w:r>
          </w:p>
          <w:p w14:paraId="49A5A94A"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24539767" w14:textId="735C65FA"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3653D8"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4A9C66D8"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5A401038"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2D69ED5"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390B872"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Realizar limpeza da peça conforme IAS-IP-0006 item 3.35 Rev.03.</w:t>
            </w:r>
          </w:p>
          <w:p w14:paraId="1200E1A2"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232256EF" w14:textId="46DCACD6"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Perform Cleaning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3653D8"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64FA8B6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45F86BF2"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34BBEEB"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A4E9172" w14:textId="77777777" w:rsidR="003653D8" w:rsidRPr="003653D8" w:rsidRDefault="003361F8" w:rsidP="003653D8">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3653D8">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val="en-US" w:eastAsia="pt-BR"/>
              </w:rPr>
              <w:t>Realizar NDT no local trabalhado conforme indicado no HMM CSP22005.Perform NDT on reworked area conform indicated in the HMM CSP22005.</w:t>
            </w:r>
          </w:p>
          <w:p w14:paraId="532E8733"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p>
          <w:p w14:paraId="3B057FA0"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Ensaio (Test): FPI</w:t>
            </w:r>
          </w:p>
          <w:p w14:paraId="5CFDFDA2"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Tipo (Type): 1</w:t>
            </w:r>
          </w:p>
          <w:p w14:paraId="16F807E5"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Método (Method): A</w:t>
            </w:r>
          </w:p>
          <w:p w14:paraId="4453A014"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Sensibilidade (Sensitivity): 2</w:t>
            </w:r>
          </w:p>
          <w:p w14:paraId="5730E87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0A532F32"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Foram encontradas indicações?</w:t>
            </w:r>
          </w:p>
          <w:p w14:paraId="34463E59"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(Were Indications found?)</w:t>
            </w:r>
          </w:p>
          <w:p w14:paraId="05D2A41E"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p>
          <w:p w14:paraId="7CEEC6D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 ) SIM – REGISTRAR IAS-RG-0332.</w:t>
            </w:r>
          </w:p>
          <w:p w14:paraId="6F4E61C5"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(YES – REGISTRAR IAS-RG-0332.)</w:t>
            </w:r>
          </w:p>
          <w:p w14:paraId="2D09A99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66BBFCC4"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 ) NÃO – PROCESSEGUIR PARA ETAPA DE LIMPEZA PÓS NDT</w:t>
            </w:r>
          </w:p>
          <w:p w14:paraId="3CEECE2A" w14:textId="54DCCF28"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1D57D2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6D004535"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4E9BEBCA"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EC789E"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Realizar inspeção pós NDT conforme HMM CSP22005.Perform inspection after NDT i.a.w. HMM CSP22005.</w:t>
            </w:r>
          </w:p>
          <w:p w14:paraId="4CDC12A6"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31C44E8F"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 xml:space="preserve"> Refira-se aos resultados registrados no RG-0332 (se foi feito na etapa</w:t>
            </w:r>
          </w:p>
          <w:p w14:paraId="53069F23"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anterior) e preencher o mesmo com devidas observações.</w:t>
            </w:r>
          </w:p>
          <w:p w14:paraId="4013DDBA"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552E048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616FC43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 xml:space="preserve"> </w:t>
            </w:r>
            <w:r w:rsidRPr="003653D8">
              <w:rPr>
                <w:rFonts w:ascii="Calibri" w:eastAsia="Times New Roman" w:hAnsi="Calibri" w:cs="Arial"/>
                <w:b/>
                <w:bCs/>
                <w:noProof/>
                <w:color w:val="000000"/>
                <w:sz w:val="16"/>
                <w:szCs w:val="16"/>
                <w:lang w:eastAsia="pt-BR"/>
              </w:rPr>
              <w:t xml:space="preserve">Avaliar os limites de aceitação conforme OMM. </w:t>
            </w:r>
            <w:r w:rsidRPr="003653D8">
              <w:rPr>
                <w:rFonts w:ascii="Calibri" w:eastAsia="Times New Roman" w:hAnsi="Calibri" w:cs="Arial"/>
                <w:b/>
                <w:bCs/>
                <w:noProof/>
                <w:color w:val="000000"/>
                <w:sz w:val="16"/>
                <w:szCs w:val="16"/>
                <w:lang w:val="en-US" w:eastAsia="pt-BR"/>
              </w:rPr>
              <w:t>(Evaluate the acceptance</w:t>
            </w:r>
          </w:p>
          <w:p w14:paraId="17C68B42"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r w:rsidRPr="003653D8">
              <w:rPr>
                <w:rFonts w:ascii="Calibri" w:eastAsia="Times New Roman" w:hAnsi="Calibri" w:cs="Arial"/>
                <w:b/>
                <w:bCs/>
                <w:noProof/>
                <w:color w:val="000000"/>
                <w:sz w:val="16"/>
                <w:szCs w:val="16"/>
                <w:lang w:val="en-US" w:eastAsia="pt-BR"/>
              </w:rPr>
              <w:t>limits conform OMM.)</w:t>
            </w:r>
          </w:p>
          <w:p w14:paraId="36D91554" w14:textId="77777777" w:rsidR="003653D8" w:rsidRPr="003653D8" w:rsidRDefault="003653D8" w:rsidP="003653D8">
            <w:pPr>
              <w:jc w:val="left"/>
              <w:rPr>
                <w:rFonts w:ascii="Calibri" w:eastAsia="Times New Roman" w:hAnsi="Calibri" w:cs="Arial"/>
                <w:b/>
                <w:bCs/>
                <w:noProof/>
                <w:color w:val="000000"/>
                <w:sz w:val="16"/>
                <w:szCs w:val="16"/>
                <w:lang w:val="en-US" w:eastAsia="pt-BR"/>
              </w:rPr>
            </w:pPr>
          </w:p>
          <w:p w14:paraId="411413C1" w14:textId="77777777" w:rsidR="003653D8" w:rsidRPr="003653D8" w:rsidRDefault="003653D8" w:rsidP="003653D8">
            <w:pPr>
              <w:jc w:val="left"/>
              <w:rPr>
                <w:rFonts w:ascii="Calibri" w:eastAsia="Times New Roman" w:hAnsi="Calibri" w:cs="Arial"/>
                <w:b/>
                <w:bCs/>
                <w:noProof/>
                <w:color w:val="000000"/>
                <w:sz w:val="16"/>
                <w:szCs w:val="16"/>
                <w:lang w:eastAsia="pt-BR"/>
              </w:rPr>
            </w:pPr>
            <w:r w:rsidRPr="003653D8">
              <w:rPr>
                <w:rFonts w:ascii="Calibri" w:eastAsia="Times New Roman" w:hAnsi="Calibri" w:cs="Arial"/>
                <w:b/>
                <w:bCs/>
                <w:noProof/>
                <w:color w:val="000000"/>
                <w:sz w:val="16"/>
                <w:szCs w:val="16"/>
                <w:lang w:eastAsia="pt-BR"/>
              </w:rPr>
              <w:t>( ) APROVADO – (APPROVED)</w:t>
            </w:r>
          </w:p>
          <w:p w14:paraId="3A469D9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6CBD3554" w14:textId="421898D3"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3653D8"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5BF3509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2B4CA626"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08B48C3"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96DBA38"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Realizar limpeza pós NDT conforme IAS-IP-0006 item 3.34 Rev.03.</w:t>
            </w:r>
          </w:p>
          <w:p w14:paraId="218DC698"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1BEDB75F" w14:textId="57087D4C"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val="en-US" w:eastAsia="pt-BR"/>
              </w:rPr>
              <w:t>Perform Cleaning post NDT i.a.w. IAS-IP-0006 Item 3.34 Rev.03.</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09648EB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3653D8">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5A08B2B2" w:rsidR="003361F8" w:rsidRDefault="003653D8"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432CF90D" w:rsidR="003361F8" w:rsidRDefault="003653D8"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54ADCB4" w14:textId="77777777" w:rsidR="003653D8" w:rsidRPr="003653D8" w:rsidRDefault="003361F8" w:rsidP="003653D8">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3653D8" w:rsidRPr="003653D8">
              <w:rPr>
                <w:rFonts w:ascii="Calibri" w:eastAsia="Times New Roman" w:hAnsi="Calibri" w:cs="Arial"/>
                <w:b/>
                <w:bCs/>
                <w:noProof/>
                <w:color w:val="000000"/>
                <w:sz w:val="16"/>
                <w:szCs w:val="16"/>
                <w:lang w:eastAsia="pt-BR"/>
              </w:rPr>
              <w:t>Inspeção final</w:t>
            </w:r>
          </w:p>
          <w:p w14:paraId="2401A35C" w14:textId="77777777" w:rsidR="003653D8" w:rsidRPr="003653D8" w:rsidRDefault="003653D8" w:rsidP="003653D8">
            <w:pPr>
              <w:jc w:val="left"/>
              <w:rPr>
                <w:rFonts w:ascii="Calibri" w:eastAsia="Times New Roman" w:hAnsi="Calibri" w:cs="Arial"/>
                <w:b/>
                <w:bCs/>
                <w:noProof/>
                <w:color w:val="000000"/>
                <w:sz w:val="16"/>
                <w:szCs w:val="16"/>
                <w:lang w:eastAsia="pt-BR"/>
              </w:rPr>
            </w:pPr>
          </w:p>
          <w:p w14:paraId="3D8CDC8F" w14:textId="6DE4BC36" w:rsidR="003361F8" w:rsidRDefault="003653D8" w:rsidP="003653D8">
            <w:pPr>
              <w:jc w:val="left"/>
              <w:rPr>
                <w:rFonts w:ascii="Calibri" w:eastAsia="Times New Roman" w:hAnsi="Calibri" w:cs="Arial"/>
                <w:b/>
                <w:bCs/>
                <w:color w:val="000000"/>
                <w:sz w:val="20"/>
                <w:szCs w:val="20"/>
                <w:lang w:val="en-US" w:eastAsia="pt-BR"/>
              </w:rPr>
            </w:pPr>
            <w:r w:rsidRPr="003653D8">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4BC8F7DA" w:rsidR="003A2130" w:rsidRPr="00381EB6" w:rsidRDefault="00A0212E"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t>ANTONIO CLAUDIO</w:t>
            </w:r>
          </w:p>
        </w:tc>
        <w:tc>
          <w:tcPr>
            <w:tcW w:w="2268" w:type="dxa"/>
            <w:gridSpan w:val="2"/>
            <w:tcBorders>
              <w:top w:val="nil"/>
              <w:left w:val="nil"/>
              <w:bottom w:val="single" w:sz="8" w:space="0" w:color="auto"/>
              <w:right w:val="single" w:sz="8" w:space="0" w:color="auto"/>
            </w:tcBorders>
            <w:vAlign w:val="center"/>
            <w:hideMark/>
          </w:tcPr>
          <w:p w14:paraId="2F9F6C0D" w14:textId="54FA1627" w:rsidR="003A2130" w:rsidRPr="00381EB6" w:rsidRDefault="00A0212E"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t>22/04/2026</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51BCA8" w14:textId="77777777" w:rsidR="00FD5B9D" w:rsidRDefault="00FD5B9D" w:rsidP="00381EB6">
      <w:r>
        <w:separator/>
      </w:r>
    </w:p>
  </w:endnote>
  <w:endnote w:type="continuationSeparator" w:id="0">
    <w:p w14:paraId="04E3D1CF" w14:textId="77777777" w:rsidR="00FD5B9D" w:rsidRDefault="00FD5B9D"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D336F" w14:textId="77777777" w:rsidR="00FD5B9D" w:rsidRDefault="00FD5B9D" w:rsidP="00381EB6">
      <w:r>
        <w:separator/>
      </w:r>
    </w:p>
  </w:footnote>
  <w:footnote w:type="continuationSeparator" w:id="0">
    <w:p w14:paraId="46F988F0" w14:textId="77777777" w:rsidR="00FD5B9D" w:rsidRDefault="00FD5B9D"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A5949"/>
    <w:rsid w:val="00331FA2"/>
    <w:rsid w:val="003361F8"/>
    <w:rsid w:val="003653D8"/>
    <w:rsid w:val="00381EB6"/>
    <w:rsid w:val="00384069"/>
    <w:rsid w:val="003A2130"/>
    <w:rsid w:val="003E5BD2"/>
    <w:rsid w:val="00442780"/>
    <w:rsid w:val="004C5A81"/>
    <w:rsid w:val="00517B6F"/>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0212E"/>
    <w:rsid w:val="00A8457B"/>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D5B9D"/>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2E793B"/>
    <w:rsid w:val="00331FA2"/>
    <w:rsid w:val="00395F06"/>
    <w:rsid w:val="00442780"/>
    <w:rsid w:val="006A47AE"/>
    <w:rsid w:val="007D7CC0"/>
    <w:rsid w:val="008469CA"/>
    <w:rsid w:val="008E431D"/>
    <w:rsid w:val="008E6DBB"/>
    <w:rsid w:val="0098544F"/>
    <w:rsid w:val="009F2000"/>
    <w:rsid w:val="00A57975"/>
    <w:rsid w:val="00A8457B"/>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627</Words>
  <Characters>3400</Characters>
  <Application>Microsoft Office Word</Application>
  <DocSecurity>0</DocSecurity>
  <Lines>212</Lines>
  <Paragraphs>211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Antônio Claudio P. de Mendonça</cp:lastModifiedBy>
  <cp:revision>2</cp:revision>
  <cp:lastPrinted>2017-04-19T12:03:00Z</cp:lastPrinted>
  <dcterms:created xsi:type="dcterms:W3CDTF">2026-04-22T11:01:00Z</dcterms:created>
  <dcterms:modified xsi:type="dcterms:W3CDTF">2026-04-22T11:01:00Z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