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B074BF3" w:rsidR="00E8763A" w:rsidRPr="00AF3E41" w:rsidRDefault="00B92F4E" w:rsidP="00E8763A">
            <w:pPr>
              <w:rPr>
                <w:b/>
                <w:bCs/>
                <w:sz w:val="20"/>
                <w:szCs w:val="20"/>
              </w:rPr>
            </w:pPr>
            <w:r>
              <w:rPr>
                <w:b/>
                <w:bCs/>
                <w:sz w:val="20"/>
                <w:szCs w:val="20"/>
              </w:rPr>
              <w:t>3108979-01</w:t>
            </w:r>
          </w:p>
        </w:tc>
        <w:tc>
          <w:tcPr>
            <w:tcW w:w="2691" w:type="dxa"/>
            <w:gridSpan w:val="3"/>
            <w:tcBorders>
              <w:top w:val="nil"/>
              <w:bottom w:val="single" w:sz="4" w:space="0" w:color="000000" w:themeColor="text1"/>
            </w:tcBorders>
            <w:vAlign w:val="center"/>
          </w:tcPr>
          <w:p w14:paraId="217E279A" w14:textId="3EF1A792" w:rsidR="00E8763A" w:rsidRPr="00691E19" w:rsidRDefault="00690E99"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9CC0BA0" w:rsidR="00E8763A" w:rsidRPr="00C40E34" w:rsidRDefault="00C40E34" w:rsidP="00E8763A">
            <w:pPr>
              <w:rPr>
                <w:b/>
                <w:bCs/>
                <w:sz w:val="20"/>
                <w:szCs w:val="20"/>
              </w:rPr>
            </w:pPr>
            <w:r w:rsidRPr="00C40E34">
              <w:rPr>
                <w:b/>
                <w:bCs/>
                <w:sz w:val="20"/>
                <w:szCs w:val="20"/>
              </w:rPr>
              <w:t>055909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E52EAF3" w:rsidR="00E8763A" w:rsidRPr="00AF3E41" w:rsidRDefault="00690E99" w:rsidP="00E8763A">
            <w:pPr>
              <w:rPr>
                <w:b/>
                <w:bCs/>
                <w:sz w:val="20"/>
                <w:szCs w:val="20"/>
              </w:rPr>
            </w:pPr>
            <w:r>
              <w:rPr>
                <w:b/>
                <w:bCs/>
                <w:sz w:val="20"/>
                <w:szCs w:val="20"/>
              </w:rPr>
              <w:t>PCE-AX0093</w:t>
            </w:r>
          </w:p>
        </w:tc>
        <w:tc>
          <w:tcPr>
            <w:tcW w:w="2691" w:type="dxa"/>
            <w:gridSpan w:val="3"/>
            <w:tcBorders>
              <w:top w:val="nil"/>
            </w:tcBorders>
            <w:vAlign w:val="center"/>
          </w:tcPr>
          <w:p w14:paraId="6E590069" w14:textId="71ECDDCE" w:rsidR="00E8763A" w:rsidRPr="00B92F4E" w:rsidRDefault="00B92F4E" w:rsidP="00E8763A">
            <w:pPr>
              <w:rPr>
                <w:sz w:val="20"/>
                <w:szCs w:val="20"/>
                <w:lang w:val="en-US"/>
              </w:rPr>
            </w:pPr>
            <w:r w:rsidRPr="00B92F4E">
              <w:rPr>
                <w:b/>
                <w:bCs/>
                <w:sz w:val="20"/>
                <w:szCs w:val="20"/>
                <w:lang w:val="en-US"/>
              </w:rPr>
              <w:t>TWO-HOLE ONE-</w:t>
            </w:r>
            <w:proofErr w:type="gramStart"/>
            <w:r w:rsidRPr="00B92F4E">
              <w:rPr>
                <w:b/>
                <w:bCs/>
                <w:sz w:val="20"/>
                <w:szCs w:val="20"/>
                <w:lang w:val="en-US"/>
              </w:rPr>
              <w:t>GROOVE  PACKING</w:t>
            </w:r>
            <w:proofErr w:type="gramEnd"/>
            <w:r w:rsidRPr="00B92F4E">
              <w:rPr>
                <w:b/>
                <w:bCs/>
                <w:sz w:val="20"/>
                <w:szCs w:val="20"/>
                <w:lang w:val="en-US"/>
              </w:rPr>
              <w:t xml:space="preserv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7417A769" w:rsidR="00C40E34" w:rsidRPr="00D92FD5" w:rsidRDefault="00C40E34" w:rsidP="00C40E34">
            <w:pPr>
              <w:rPr>
                <w:b/>
                <w:bCs/>
                <w:sz w:val="20"/>
                <w:szCs w:val="20"/>
              </w:rPr>
            </w:pPr>
            <w:r>
              <w:rPr>
                <w:b/>
                <w:bCs/>
                <w:sz w:val="20"/>
                <w:szCs w:val="20"/>
              </w:rPr>
              <w:t>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90E9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95115" w:rsidRPr="00690E99" w14:paraId="3AE07D27" w14:textId="77777777" w:rsidTr="009B3906">
        <w:trPr>
          <w:trHeight w:val="1134"/>
          <w:jc w:val="center"/>
        </w:trPr>
        <w:tc>
          <w:tcPr>
            <w:tcW w:w="704" w:type="dxa"/>
            <w:vAlign w:val="center"/>
          </w:tcPr>
          <w:p w14:paraId="456AF81C" w14:textId="76F4A8B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7E55FAFB" w:rsidR="00D95115" w:rsidRPr="00265081" w:rsidRDefault="00265081" w:rsidP="00D95115">
                <w:pPr>
                  <w:rPr>
                    <w:rFonts w:ascii="Calibri" w:eastAsia="Times New Roman" w:hAnsi="Calibri" w:cs="Arial"/>
                    <w:bCs/>
                    <w:i/>
                    <w:color w:val="000000"/>
                    <w:sz w:val="18"/>
                    <w:szCs w:val="18"/>
                    <w:lang w:eastAsia="pt-BR"/>
                  </w:rPr>
                </w:pPr>
                <w:r w:rsidRPr="00265081">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629F4326" w:rsidR="00D95115" w:rsidRPr="00DA2AD4" w:rsidRDefault="00D95115" w:rsidP="00D95115">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265081">
              <w:rPr>
                <w:rFonts w:ascii="Calibri" w:eastAsia="Times New Roman" w:hAnsi="Calibri" w:cs="Arial"/>
                <w:b/>
                <w:bCs/>
                <w:color w:val="000000"/>
                <w:sz w:val="20"/>
                <w:szCs w:val="20"/>
                <w:lang w:eastAsia="pt-BR"/>
              </w:rPr>
              <w:t>anodização</w:t>
            </w:r>
            <w:r>
              <w:rPr>
                <w:rFonts w:ascii="Calibri" w:eastAsia="Times New Roman" w:hAnsi="Calibri" w:cs="Arial"/>
                <w:b/>
                <w:bCs/>
                <w:color w:val="000000"/>
                <w:sz w:val="20"/>
                <w:szCs w:val="20"/>
                <w:lang w:eastAsia="pt-BR"/>
              </w:rPr>
              <w:t xml:space="preserve"> na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peça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B92F4E">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265081">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265081">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00B92F4E">
              <w:rPr>
                <w:rFonts w:ascii="Calibri" w:eastAsia="Times New Roman" w:hAnsi="Calibri" w:cs="Arial"/>
                <w:b/>
                <w:bCs/>
                <w:color w:val="000000"/>
                <w:sz w:val="20"/>
                <w:szCs w:val="20"/>
                <w:lang w:eastAsia="pt-BR"/>
              </w:rPr>
              <w:t>72-11-91</w:t>
            </w:r>
            <w:r w:rsidR="00265081" w:rsidRPr="00265081">
              <w:rPr>
                <w:rFonts w:ascii="Calibri" w:eastAsia="Times New Roman" w:hAnsi="Calibri" w:cs="Arial"/>
                <w:b/>
                <w:bCs/>
                <w:color w:val="000000"/>
                <w:sz w:val="20"/>
                <w:szCs w:val="20"/>
                <w:lang w:eastAsia="pt-BR"/>
              </w:rPr>
              <w:t>-380-801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B92F4E" w:rsidRPr="00B92F4E">
              <w:rPr>
                <w:rFonts w:ascii="Calibri" w:eastAsia="Times New Roman" w:hAnsi="Calibri" w:cs="Arial"/>
                <w:b/>
                <w:bCs/>
                <w:color w:val="000000"/>
                <w:sz w:val="20"/>
                <w:szCs w:val="20"/>
                <w:lang w:eastAsia="pt-BR"/>
              </w:rPr>
              <w:t>72-11-91</w:t>
            </w:r>
            <w:r w:rsidR="00265081" w:rsidRPr="00B92F4E">
              <w:rPr>
                <w:rFonts w:ascii="Calibri" w:eastAsia="Times New Roman" w:hAnsi="Calibri" w:cs="Arial"/>
                <w:b/>
                <w:bCs/>
                <w:color w:val="000000"/>
                <w:sz w:val="20"/>
                <w:szCs w:val="20"/>
                <w:lang w:eastAsia="pt-BR"/>
              </w:rPr>
              <w:t>-330-012-001</w:t>
            </w:r>
            <w:r w:rsidRPr="00DA2AD4">
              <w:rPr>
                <w:rFonts w:ascii="Calibri" w:eastAsia="Times New Roman" w:hAnsi="Calibri" w:cs="Arial"/>
                <w:b/>
                <w:bCs/>
                <w:color w:val="000000"/>
                <w:sz w:val="20"/>
                <w:szCs w:val="20"/>
                <w:lang w:eastAsia="pt-BR"/>
              </w:rPr>
              <w:t xml:space="preserve">): </w:t>
            </w:r>
          </w:p>
          <w:p w14:paraId="3E32CCF4" w14:textId="715B6D34" w:rsidR="005509E8" w:rsidRDefault="00D95115"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00B92F4E" w:rsidRPr="00B92F4E">
              <w:rPr>
                <w:rFonts w:ascii="Calibri" w:eastAsia="Times New Roman" w:hAnsi="Calibri" w:cs="Arial"/>
                <w:i/>
                <w:iCs/>
                <w:color w:val="000000"/>
                <w:sz w:val="20"/>
                <w:szCs w:val="20"/>
                <w:lang w:val="en-US" w:eastAsia="pt-BR"/>
              </w:rPr>
              <w:t>Perform anodizing on the parts in accordance with CIR Manual 3043515, ATA 72-11-91, Section "Repair-03", Paragraph 1, Step D. (Task 72-11-91-380-801, Subtask 72-11-91-330-012-001):</w:t>
            </w:r>
          </w:p>
          <w:p w14:paraId="339A2D4F" w14:textId="77777777" w:rsidR="00B92F4E" w:rsidRPr="005509E8" w:rsidRDefault="00B92F4E" w:rsidP="00B92F4E">
            <w:pPr>
              <w:jc w:val="both"/>
              <w:rPr>
                <w:rFonts w:ascii="Calibri" w:eastAsia="Times New Roman" w:hAnsi="Calibri" w:cs="Arial"/>
                <w:i/>
                <w:iCs/>
                <w:color w:val="000000"/>
                <w:sz w:val="20"/>
                <w:szCs w:val="20"/>
                <w:lang w:val="en-US" w:eastAsia="pt-BR"/>
              </w:rPr>
            </w:pPr>
          </w:p>
          <w:p w14:paraId="184E174A" w14:textId="148694B1" w:rsidR="0015408A" w:rsidRPr="001E393D" w:rsidRDefault="0015408A" w:rsidP="0015408A">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265081">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15408A" w:rsidRPr="001E393D" w:rsidRDefault="0015408A" w:rsidP="0015408A">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265081">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15408A" w:rsidRPr="00B92F4E" w:rsidRDefault="0015408A" w:rsidP="00265081">
            <w:pPr>
              <w:jc w:val="both"/>
              <w:rPr>
                <w:rFonts w:ascii="Calibri" w:eastAsia="Times New Roman" w:hAnsi="Calibri" w:cs="Arial"/>
                <w:b/>
                <w:bCs/>
                <w:color w:val="000000"/>
                <w:sz w:val="20"/>
                <w:szCs w:val="20"/>
                <w:lang w:eastAsia="pt-BR"/>
              </w:rPr>
            </w:pPr>
          </w:p>
          <w:p w14:paraId="76C87428" w14:textId="77777777" w:rsidR="00B92F4E" w:rsidRPr="00B92F4E" w:rsidRDefault="00B92F4E" w:rsidP="00B92F4E">
            <w:pPr>
              <w:jc w:val="both"/>
              <w:rPr>
                <w:rFonts w:ascii="Calibri" w:eastAsia="Times New Roman" w:hAnsi="Calibri" w:cs="Arial"/>
                <w:b/>
                <w:bCs/>
                <w:color w:val="000000"/>
                <w:sz w:val="20"/>
                <w:szCs w:val="20"/>
                <w:lang w:eastAsia="pt-BR"/>
              </w:rPr>
            </w:pPr>
            <w:r w:rsidRPr="00B92F4E">
              <w:rPr>
                <w:rFonts w:ascii="Calibri" w:eastAsia="Times New Roman" w:hAnsi="Calibri" w:cs="Arial"/>
                <w:b/>
                <w:bCs/>
                <w:color w:val="000000"/>
                <w:sz w:val="20"/>
                <w:szCs w:val="20"/>
                <w:lang w:eastAsia="pt-BR"/>
              </w:rPr>
              <w:t>(1) Aplicar tratamento de retoque de anodização, conforme SPOP 42 (Task 70-44-01-330-012), nas superfícies metálicas expostas.</w:t>
            </w:r>
          </w:p>
          <w:p w14:paraId="10662D31" w14:textId="031D10FB" w:rsidR="00265081" w:rsidRPr="00B92F4E" w:rsidRDefault="00B92F4E"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lastRenderedPageBreak/>
              <w:t>((1) Apply anodize touch-up treatment per SPOP 42 (Task 70-44-01-330-012) to bare metal surfaces.)</w:t>
            </w:r>
          </w:p>
        </w:tc>
      </w:tr>
      <w:tr w:rsidR="00D95115" w:rsidRPr="00690E99" w14:paraId="54F592C5" w14:textId="77777777" w:rsidTr="009B3906">
        <w:trPr>
          <w:trHeight w:val="1134"/>
          <w:jc w:val="center"/>
        </w:trPr>
        <w:tc>
          <w:tcPr>
            <w:tcW w:w="704" w:type="dxa"/>
            <w:vAlign w:val="center"/>
          </w:tcPr>
          <w:p w14:paraId="2E45E018" w14:textId="7F57D37F"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99921010"/>
            <w:placeholder>
              <w:docPart w:val="C8DDC900B86D4076A58180DE98829E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F76AB6668C35448094C014EEFEBA8C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D95115" w:rsidRDefault="009E1BFE"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D95115" w:rsidRDefault="00D95115" w:rsidP="00D95115">
            <w:pPr>
              <w:jc w:val="both"/>
              <w:rPr>
                <w:rFonts w:ascii="Calibri" w:eastAsia="Times New Roman" w:hAnsi="Calibri" w:cs="Arial"/>
                <w:b/>
                <w:bCs/>
                <w:color w:val="000000"/>
                <w:sz w:val="20"/>
                <w:szCs w:val="20"/>
                <w:lang w:eastAsia="pt-BR"/>
              </w:rPr>
            </w:pPr>
          </w:p>
          <w:p w14:paraId="0617110E" w14:textId="1543E014" w:rsidR="0015408A" w:rsidRPr="00DA2AD4" w:rsidRDefault="0015408A" w:rsidP="0015408A">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009E1BFE">
              <w:rPr>
                <w:rFonts w:ascii="Calibri" w:eastAsia="Times New Roman" w:hAnsi="Calibri" w:cs="Arial"/>
                <w:b/>
                <w:bCs/>
                <w:color w:val="000000"/>
                <w:sz w:val="20"/>
                <w:szCs w:val="20"/>
                <w:lang w:eastAsia="pt-BR"/>
              </w:rPr>
              <w:t>isolação da área 1</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B92F4E">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9E1BFE">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9E1BFE">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sidR="009E1BFE">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9E1BFE"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B92F4E">
              <w:rPr>
                <w:rFonts w:ascii="Calibri" w:eastAsia="Times New Roman" w:hAnsi="Calibri" w:cs="Arial"/>
                <w:b/>
                <w:bCs/>
                <w:color w:val="000000"/>
                <w:sz w:val="20"/>
                <w:szCs w:val="20"/>
                <w:lang w:eastAsia="pt-BR"/>
              </w:rPr>
              <w:t>72-11-91</w:t>
            </w:r>
            <w:r w:rsidR="009E1BFE" w:rsidRPr="009E1BFE">
              <w:rPr>
                <w:rFonts w:ascii="Calibri" w:eastAsia="Times New Roman" w:hAnsi="Calibri" w:cs="Arial"/>
                <w:b/>
                <w:bCs/>
                <w:color w:val="000000"/>
                <w:sz w:val="20"/>
                <w:szCs w:val="20"/>
                <w:lang w:eastAsia="pt-BR"/>
              </w:rPr>
              <w:t>-380-006-001</w:t>
            </w:r>
            <w:r w:rsidRPr="00DA2AD4">
              <w:rPr>
                <w:rFonts w:ascii="Calibri" w:eastAsia="Times New Roman" w:hAnsi="Calibri" w:cs="Arial"/>
                <w:b/>
                <w:bCs/>
                <w:color w:val="000000"/>
                <w:sz w:val="20"/>
                <w:szCs w:val="20"/>
                <w:lang w:eastAsia="pt-BR"/>
              </w:rPr>
              <w:t xml:space="preserve">): </w:t>
            </w:r>
          </w:p>
          <w:p w14:paraId="384EA5F8" w14:textId="12B05EE4" w:rsidR="00D95115" w:rsidRPr="00B92F4E" w:rsidRDefault="00D95115" w:rsidP="00D95115">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00B92F4E" w:rsidRPr="00B92F4E">
              <w:rPr>
                <w:rFonts w:ascii="Calibri" w:eastAsia="Times New Roman" w:hAnsi="Calibri" w:cs="Arial"/>
                <w:i/>
                <w:iCs/>
                <w:color w:val="000000"/>
                <w:sz w:val="20"/>
                <w:szCs w:val="20"/>
                <w:lang w:val="en-US" w:eastAsia="pt-BR"/>
              </w:rPr>
              <w:t>Perform isolation of area 1 in accordance with CIR Manual 3043515, ATA 72-11-91, Section "Repair-03", Paragraph 1, Step E, Figure 901 (Task 72-11-93-380-801, Subtask 72-11-91-380-006-</w:t>
            </w:r>
            <w:proofErr w:type="gramStart"/>
            <w:r w:rsidR="00B92F4E" w:rsidRPr="00B92F4E">
              <w:rPr>
                <w:rFonts w:ascii="Calibri" w:eastAsia="Times New Roman" w:hAnsi="Calibri" w:cs="Arial"/>
                <w:i/>
                <w:iCs/>
                <w:color w:val="000000"/>
                <w:sz w:val="20"/>
                <w:szCs w:val="20"/>
                <w:lang w:val="en-US" w:eastAsia="pt-BR"/>
              </w:rPr>
              <w:t>001):</w:t>
            </w:r>
            <w:r w:rsidR="00B92F4E">
              <w:rPr>
                <w:rFonts w:ascii="Calibri" w:eastAsia="Times New Roman" w:hAnsi="Calibri" w:cs="Arial"/>
                <w:i/>
                <w:iCs/>
                <w:color w:val="000000"/>
                <w:sz w:val="20"/>
                <w:szCs w:val="20"/>
                <w:lang w:val="en-US" w:eastAsia="pt-BR"/>
              </w:rPr>
              <w:t>)</w:t>
            </w:r>
            <w:proofErr w:type="gramEnd"/>
          </w:p>
          <w:p w14:paraId="307D60C1" w14:textId="203BF638" w:rsidR="0015408A" w:rsidRPr="0015408A" w:rsidRDefault="0015408A" w:rsidP="00D95115">
            <w:pPr>
              <w:jc w:val="both"/>
              <w:rPr>
                <w:rFonts w:ascii="Calibri" w:eastAsia="Times New Roman" w:hAnsi="Calibri" w:cs="Arial"/>
                <w:b/>
                <w:bCs/>
                <w:color w:val="000000"/>
                <w:sz w:val="20"/>
                <w:szCs w:val="20"/>
                <w:lang w:val="en-US" w:eastAsia="pt-BR"/>
              </w:rPr>
            </w:pPr>
          </w:p>
        </w:tc>
      </w:tr>
      <w:tr w:rsidR="005509E8" w:rsidRPr="00690E99" w14:paraId="2BCA27F7" w14:textId="77777777" w:rsidTr="009B3906">
        <w:trPr>
          <w:trHeight w:val="1134"/>
          <w:jc w:val="center"/>
        </w:trPr>
        <w:tc>
          <w:tcPr>
            <w:tcW w:w="704" w:type="dxa"/>
            <w:vAlign w:val="center"/>
          </w:tcPr>
          <w:p w14:paraId="03C62DA2" w14:textId="6DB82990" w:rsidR="005509E8" w:rsidRDefault="005509E8"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556539087"/>
            <w:placeholder>
              <w:docPart w:val="56A1EABE3024478E995E0916AD7082B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5509E8" w:rsidRDefault="009E1BFE"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79DA8D27121A4AD584CA794747D054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5509E8" w:rsidRDefault="009E1BFE" w:rsidP="005509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5509E8" w:rsidRDefault="005509E8" w:rsidP="005509E8">
            <w:pPr>
              <w:jc w:val="both"/>
              <w:rPr>
                <w:rFonts w:ascii="Calibri" w:eastAsia="Times New Roman" w:hAnsi="Calibri" w:cs="Arial"/>
                <w:b/>
                <w:bCs/>
                <w:color w:val="000000"/>
                <w:sz w:val="20"/>
                <w:szCs w:val="20"/>
                <w:lang w:eastAsia="pt-BR"/>
              </w:rPr>
            </w:pPr>
          </w:p>
          <w:p w14:paraId="2CC6364F" w14:textId="121219D1" w:rsidR="009E1BFE" w:rsidRPr="00DA2AD4" w:rsidRDefault="005509E8" w:rsidP="009E1B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w:t>
            </w:r>
            <w:r w:rsidR="009E1BFE">
              <w:rPr>
                <w:rFonts w:ascii="Calibri" w:eastAsia="Times New Roman" w:hAnsi="Calibri" w:cs="Arial"/>
                <w:b/>
                <w:bCs/>
                <w:color w:val="000000"/>
                <w:sz w:val="20"/>
                <w:szCs w:val="20"/>
                <w:lang w:eastAsia="pt-BR"/>
              </w:rPr>
              <w:t xml:space="preserve"> </w:t>
            </w:r>
            <w:r w:rsidR="00B92F4E" w:rsidRPr="00B92F4E">
              <w:rPr>
                <w:rFonts w:ascii="Calibri" w:eastAsia="Times New Roman" w:hAnsi="Calibri" w:cs="Arial"/>
                <w:b/>
                <w:bCs/>
                <w:color w:val="000000"/>
                <w:sz w:val="20"/>
                <w:szCs w:val="20"/>
                <w:lang w:eastAsia="pt-BR"/>
              </w:rPr>
              <w:t>revestimento de esmalte epóxi aluminizado</w:t>
            </w:r>
            <w:r w:rsidR="00B92F4E">
              <w:rPr>
                <w:rFonts w:ascii="Calibri" w:eastAsia="Times New Roman" w:hAnsi="Calibri" w:cs="Arial"/>
                <w:b/>
                <w:bCs/>
                <w:color w:val="000000"/>
                <w:sz w:val="20"/>
                <w:szCs w:val="20"/>
                <w:lang w:eastAsia="pt-BR"/>
              </w:rPr>
              <w:t xml:space="preserve"> </w:t>
            </w:r>
            <w:r w:rsidR="009E1BFE" w:rsidRPr="009E1BFE">
              <w:rPr>
                <w:rFonts w:ascii="Calibri" w:eastAsia="Times New Roman" w:hAnsi="Calibri" w:cs="Arial"/>
                <w:b/>
                <w:bCs/>
                <w:color w:val="000000"/>
                <w:sz w:val="20"/>
                <w:szCs w:val="20"/>
                <w:lang w:eastAsia="pt-BR"/>
              </w:rPr>
              <w:t>na Área 2</w:t>
            </w:r>
            <w:r w:rsidR="00B92F4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 peça conforme CIR Manual 3043515, </w:t>
            </w:r>
            <w:r w:rsidRPr="00F841F8">
              <w:rPr>
                <w:rFonts w:ascii="Calibri" w:eastAsia="Times New Roman" w:hAnsi="Calibri" w:cs="Arial"/>
                <w:b/>
                <w:bCs/>
                <w:color w:val="000000"/>
                <w:sz w:val="20"/>
                <w:szCs w:val="20"/>
                <w:lang w:eastAsia="pt-BR"/>
              </w:rPr>
              <w:t xml:space="preserve">ATA </w:t>
            </w:r>
            <w:r w:rsidR="00B92F4E">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009E1BFE" w:rsidRPr="00015B56">
              <w:rPr>
                <w:rFonts w:ascii="Calibri" w:eastAsia="Times New Roman" w:hAnsi="Calibri" w:cs="Arial"/>
                <w:b/>
                <w:bCs/>
                <w:color w:val="000000"/>
                <w:sz w:val="20"/>
                <w:szCs w:val="20"/>
                <w:lang w:eastAsia="pt-BR"/>
              </w:rPr>
              <w:t>Seção “</w:t>
            </w:r>
            <w:r w:rsidR="009E1BFE">
              <w:rPr>
                <w:rFonts w:ascii="Calibri" w:eastAsia="Times New Roman" w:hAnsi="Calibri" w:cs="Arial"/>
                <w:b/>
                <w:bCs/>
                <w:color w:val="000000"/>
                <w:sz w:val="20"/>
                <w:szCs w:val="20"/>
                <w:lang w:eastAsia="pt-BR"/>
              </w:rPr>
              <w:t>Repair</w:t>
            </w:r>
            <w:r w:rsidR="009E1BFE" w:rsidRPr="00015B56">
              <w:rPr>
                <w:rFonts w:ascii="Calibri" w:eastAsia="Times New Roman" w:hAnsi="Calibri" w:cs="Arial"/>
                <w:b/>
                <w:bCs/>
                <w:color w:val="000000"/>
                <w:sz w:val="20"/>
                <w:szCs w:val="20"/>
                <w:lang w:eastAsia="pt-BR"/>
              </w:rPr>
              <w:t>-0</w:t>
            </w:r>
            <w:r w:rsidR="009E1BFE">
              <w:rPr>
                <w:rFonts w:ascii="Calibri" w:eastAsia="Times New Roman" w:hAnsi="Calibri" w:cs="Arial"/>
                <w:b/>
                <w:bCs/>
                <w:color w:val="000000"/>
                <w:sz w:val="20"/>
                <w:szCs w:val="20"/>
                <w:lang w:eastAsia="pt-BR"/>
              </w:rPr>
              <w:t>3</w:t>
            </w:r>
            <w:r w:rsidR="009E1BFE" w:rsidRPr="00015B56">
              <w:rPr>
                <w:rFonts w:ascii="Calibri" w:eastAsia="Times New Roman" w:hAnsi="Calibri" w:cs="Arial"/>
                <w:b/>
                <w:bCs/>
                <w:color w:val="000000"/>
                <w:sz w:val="20"/>
                <w:szCs w:val="20"/>
                <w:lang w:eastAsia="pt-BR"/>
              </w:rPr>
              <w:t xml:space="preserve">”, Parágrafo 1., Etapa </w:t>
            </w:r>
            <w:r w:rsidR="009E1BFE">
              <w:rPr>
                <w:rFonts w:ascii="Calibri" w:eastAsia="Times New Roman" w:hAnsi="Calibri" w:cs="Arial"/>
                <w:b/>
                <w:bCs/>
                <w:color w:val="000000"/>
                <w:sz w:val="20"/>
                <w:szCs w:val="20"/>
                <w:lang w:eastAsia="pt-BR"/>
              </w:rPr>
              <w:t>E</w:t>
            </w:r>
            <w:r w:rsidR="009E1BFE" w:rsidRPr="00015B56">
              <w:rPr>
                <w:rFonts w:ascii="Calibri" w:eastAsia="Times New Roman" w:hAnsi="Calibri" w:cs="Arial"/>
                <w:b/>
                <w:bCs/>
                <w:color w:val="000000"/>
                <w:sz w:val="20"/>
                <w:szCs w:val="20"/>
                <w:lang w:eastAsia="pt-BR"/>
              </w:rPr>
              <w:t>.</w:t>
            </w:r>
            <w:r w:rsidR="009E1BFE">
              <w:rPr>
                <w:rFonts w:ascii="Calibri" w:eastAsia="Times New Roman" w:hAnsi="Calibri" w:cs="Arial"/>
                <w:b/>
                <w:bCs/>
                <w:color w:val="000000"/>
                <w:sz w:val="20"/>
                <w:szCs w:val="20"/>
                <w:lang w:eastAsia="pt-BR"/>
              </w:rPr>
              <w:t>, Figura 901</w:t>
            </w:r>
            <w:r w:rsidR="009E1BFE" w:rsidRPr="00015B56">
              <w:rPr>
                <w:rFonts w:ascii="Calibri" w:eastAsia="Times New Roman" w:hAnsi="Calibri" w:cs="Arial"/>
                <w:b/>
                <w:bCs/>
                <w:color w:val="000000"/>
                <w:sz w:val="20"/>
                <w:szCs w:val="20"/>
                <w:lang w:eastAsia="pt-BR"/>
              </w:rPr>
              <w:t xml:space="preserve"> (Task </w:t>
            </w:r>
            <w:r w:rsidR="009E1BFE" w:rsidRPr="009E1BFE">
              <w:rPr>
                <w:rFonts w:ascii="Calibri" w:eastAsia="Times New Roman" w:hAnsi="Calibri" w:cs="Arial"/>
                <w:b/>
                <w:bCs/>
                <w:color w:val="000000"/>
                <w:sz w:val="20"/>
                <w:szCs w:val="20"/>
                <w:lang w:eastAsia="pt-BR"/>
              </w:rPr>
              <w:t>2-11-93-380-801</w:t>
            </w:r>
            <w:r w:rsidR="009E1BFE" w:rsidRPr="00015B56">
              <w:rPr>
                <w:rFonts w:ascii="Calibri" w:eastAsia="Times New Roman" w:hAnsi="Calibri" w:cs="Arial"/>
                <w:b/>
                <w:bCs/>
                <w:color w:val="000000"/>
                <w:sz w:val="20"/>
                <w:szCs w:val="20"/>
                <w:lang w:eastAsia="pt-BR"/>
              </w:rPr>
              <w:t xml:space="preserve">, </w:t>
            </w:r>
            <w:proofErr w:type="spellStart"/>
            <w:r w:rsidR="009E1BFE" w:rsidRPr="002D2044">
              <w:rPr>
                <w:rFonts w:ascii="Calibri" w:eastAsia="Times New Roman" w:hAnsi="Calibri" w:cs="Arial"/>
                <w:b/>
                <w:bCs/>
                <w:color w:val="000000"/>
                <w:sz w:val="20"/>
                <w:szCs w:val="20"/>
                <w:lang w:eastAsia="pt-BR"/>
              </w:rPr>
              <w:t>Subtask</w:t>
            </w:r>
            <w:proofErr w:type="spellEnd"/>
            <w:r w:rsidR="009E1BFE" w:rsidRPr="002D2044">
              <w:rPr>
                <w:rFonts w:ascii="Calibri" w:eastAsia="Times New Roman" w:hAnsi="Calibri" w:cs="Arial"/>
                <w:b/>
                <w:bCs/>
                <w:color w:val="000000"/>
                <w:sz w:val="20"/>
                <w:szCs w:val="20"/>
                <w:lang w:eastAsia="pt-BR"/>
              </w:rPr>
              <w:t xml:space="preserve"> </w:t>
            </w:r>
            <w:r w:rsidR="00B92F4E">
              <w:rPr>
                <w:rFonts w:ascii="Calibri" w:eastAsia="Times New Roman" w:hAnsi="Calibri" w:cs="Arial"/>
                <w:b/>
                <w:bCs/>
                <w:color w:val="000000"/>
                <w:sz w:val="20"/>
                <w:szCs w:val="20"/>
                <w:lang w:eastAsia="pt-BR"/>
              </w:rPr>
              <w:t>72-11-91</w:t>
            </w:r>
            <w:r w:rsidR="009E1BFE" w:rsidRPr="009E1BFE">
              <w:rPr>
                <w:rFonts w:ascii="Calibri" w:eastAsia="Times New Roman" w:hAnsi="Calibri" w:cs="Arial"/>
                <w:b/>
                <w:bCs/>
                <w:color w:val="000000"/>
                <w:sz w:val="20"/>
                <w:szCs w:val="20"/>
                <w:lang w:eastAsia="pt-BR"/>
              </w:rPr>
              <w:t>-380-006-001</w:t>
            </w:r>
            <w:r w:rsidR="009E1BFE" w:rsidRPr="00DA2AD4">
              <w:rPr>
                <w:rFonts w:ascii="Calibri" w:eastAsia="Times New Roman" w:hAnsi="Calibri" w:cs="Arial"/>
                <w:b/>
                <w:bCs/>
                <w:color w:val="000000"/>
                <w:sz w:val="20"/>
                <w:szCs w:val="20"/>
                <w:lang w:eastAsia="pt-BR"/>
              </w:rPr>
              <w:t xml:space="preserve">): </w:t>
            </w:r>
          </w:p>
          <w:p w14:paraId="7469BB60" w14:textId="03040D6B" w:rsidR="009E1BFE" w:rsidRPr="00DA2AD4" w:rsidRDefault="005509E8" w:rsidP="009E1BFE">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 xml:space="preserve">(Perform a fluorescent penetrant inspection (FPI) of the repaired area in accordance with CIR Manual 3043515, </w:t>
            </w:r>
            <w:r w:rsidR="009E1BFE" w:rsidRPr="005509E8">
              <w:rPr>
                <w:rFonts w:ascii="Calibri" w:eastAsia="Times New Roman" w:hAnsi="Calibri" w:cs="Arial"/>
                <w:i/>
                <w:iCs/>
                <w:color w:val="000000"/>
                <w:sz w:val="20"/>
                <w:szCs w:val="20"/>
                <w:lang w:val="en-US" w:eastAsia="pt-BR"/>
              </w:rPr>
              <w:t xml:space="preserve">ATA </w:t>
            </w:r>
            <w:r w:rsidR="00B92F4E">
              <w:rPr>
                <w:rFonts w:ascii="Calibri" w:eastAsia="Times New Roman" w:hAnsi="Calibri" w:cs="Arial"/>
                <w:i/>
                <w:iCs/>
                <w:color w:val="000000"/>
                <w:sz w:val="20"/>
                <w:szCs w:val="20"/>
                <w:lang w:val="en-US" w:eastAsia="pt-BR"/>
              </w:rPr>
              <w:t>72-11-91</w:t>
            </w:r>
            <w:r w:rsidR="009E1BFE" w:rsidRPr="005509E8">
              <w:rPr>
                <w:rFonts w:ascii="Calibri" w:eastAsia="Times New Roman" w:hAnsi="Calibri" w:cs="Arial"/>
                <w:i/>
                <w:iCs/>
                <w:color w:val="000000"/>
                <w:sz w:val="20"/>
                <w:szCs w:val="20"/>
                <w:lang w:val="en-US" w:eastAsia="pt-BR"/>
              </w:rPr>
              <w:t>, Section “Repair-0</w:t>
            </w:r>
            <w:r w:rsidR="009E1BFE">
              <w:rPr>
                <w:rFonts w:ascii="Calibri" w:eastAsia="Times New Roman" w:hAnsi="Calibri" w:cs="Arial"/>
                <w:i/>
                <w:iCs/>
                <w:color w:val="000000"/>
                <w:sz w:val="20"/>
                <w:szCs w:val="20"/>
                <w:lang w:val="en-US" w:eastAsia="pt-BR"/>
              </w:rPr>
              <w:t>3</w:t>
            </w:r>
            <w:r w:rsidR="009E1BFE" w:rsidRPr="005509E8">
              <w:rPr>
                <w:rFonts w:ascii="Calibri" w:eastAsia="Times New Roman" w:hAnsi="Calibri" w:cs="Arial"/>
                <w:i/>
                <w:iCs/>
                <w:color w:val="000000"/>
                <w:sz w:val="20"/>
                <w:szCs w:val="20"/>
                <w:lang w:val="en-US" w:eastAsia="pt-BR"/>
              </w:rPr>
              <w:t xml:space="preserve">”, Paragraph 1, Step </w:t>
            </w:r>
            <w:r w:rsidR="009E1BFE">
              <w:rPr>
                <w:rFonts w:ascii="Calibri" w:eastAsia="Times New Roman" w:hAnsi="Calibri" w:cs="Arial"/>
                <w:i/>
                <w:iCs/>
                <w:color w:val="000000"/>
                <w:sz w:val="20"/>
                <w:szCs w:val="20"/>
                <w:lang w:val="en-US" w:eastAsia="pt-BR"/>
              </w:rPr>
              <w:t>E., Figure 901</w:t>
            </w:r>
            <w:r w:rsidR="009E1BFE" w:rsidRPr="005509E8">
              <w:rPr>
                <w:rFonts w:ascii="Calibri" w:eastAsia="Times New Roman" w:hAnsi="Calibri" w:cs="Arial"/>
                <w:i/>
                <w:iCs/>
                <w:color w:val="000000"/>
                <w:sz w:val="20"/>
                <w:szCs w:val="20"/>
                <w:lang w:val="en-US" w:eastAsia="pt-BR"/>
              </w:rPr>
              <w:t xml:space="preserve"> (Task </w:t>
            </w:r>
            <w:r w:rsidR="009E1BFE" w:rsidRPr="009E1BFE">
              <w:rPr>
                <w:rFonts w:ascii="Calibri" w:eastAsia="Times New Roman" w:hAnsi="Calibri" w:cs="Arial"/>
                <w:i/>
                <w:iCs/>
                <w:color w:val="000000"/>
                <w:sz w:val="20"/>
                <w:szCs w:val="20"/>
                <w:lang w:val="en-US" w:eastAsia="pt-BR"/>
              </w:rPr>
              <w:t>2-11-93-380-801</w:t>
            </w:r>
            <w:r w:rsidR="009E1BFE" w:rsidRPr="005509E8">
              <w:rPr>
                <w:rFonts w:ascii="Calibri" w:eastAsia="Times New Roman" w:hAnsi="Calibri" w:cs="Arial"/>
                <w:i/>
                <w:iCs/>
                <w:color w:val="000000"/>
                <w:sz w:val="20"/>
                <w:szCs w:val="20"/>
                <w:lang w:val="en-US" w:eastAsia="pt-BR"/>
              </w:rPr>
              <w:t xml:space="preserve">, Subtask </w:t>
            </w:r>
            <w:r w:rsidR="00B92F4E">
              <w:rPr>
                <w:rFonts w:ascii="Calibri" w:eastAsia="Times New Roman" w:hAnsi="Calibri" w:cs="Arial"/>
                <w:i/>
                <w:iCs/>
                <w:color w:val="000000"/>
                <w:sz w:val="20"/>
                <w:szCs w:val="20"/>
                <w:lang w:val="en-US" w:eastAsia="pt-BR"/>
              </w:rPr>
              <w:t>72-11-91</w:t>
            </w:r>
            <w:r w:rsidR="009E1BFE" w:rsidRPr="009E1BFE">
              <w:rPr>
                <w:rFonts w:ascii="Calibri" w:eastAsia="Times New Roman" w:hAnsi="Calibri" w:cs="Arial"/>
                <w:i/>
                <w:iCs/>
                <w:color w:val="000000"/>
                <w:sz w:val="20"/>
                <w:szCs w:val="20"/>
                <w:lang w:val="en-US" w:eastAsia="pt-BR"/>
              </w:rPr>
              <w:t>-380-006-001</w:t>
            </w:r>
            <w:r w:rsidR="009E1BFE" w:rsidRPr="005509E8">
              <w:rPr>
                <w:rFonts w:ascii="Calibri" w:eastAsia="Times New Roman" w:hAnsi="Calibri" w:cs="Arial"/>
                <w:i/>
                <w:iCs/>
                <w:color w:val="000000"/>
                <w:sz w:val="20"/>
                <w:szCs w:val="20"/>
                <w:lang w:val="en-US" w:eastAsia="pt-BR"/>
              </w:rPr>
              <w:t>).</w:t>
            </w:r>
            <w:r w:rsidR="009E1BFE">
              <w:rPr>
                <w:rFonts w:ascii="Calibri" w:eastAsia="Times New Roman" w:hAnsi="Calibri" w:cs="Arial"/>
                <w:i/>
                <w:iCs/>
                <w:color w:val="000000"/>
                <w:sz w:val="20"/>
                <w:szCs w:val="20"/>
                <w:lang w:val="en-US" w:eastAsia="pt-BR"/>
              </w:rPr>
              <w:t>)</w:t>
            </w:r>
          </w:p>
          <w:p w14:paraId="017950AE" w14:textId="174653BB" w:rsidR="005509E8" w:rsidRDefault="005509E8" w:rsidP="005509E8">
            <w:pPr>
              <w:jc w:val="both"/>
              <w:rPr>
                <w:rFonts w:ascii="Calibri" w:eastAsia="Times New Roman" w:hAnsi="Calibri" w:cs="Arial"/>
                <w:i/>
                <w:iCs/>
                <w:color w:val="000000"/>
                <w:sz w:val="20"/>
                <w:szCs w:val="20"/>
                <w:lang w:val="en-US" w:eastAsia="pt-BR"/>
              </w:rPr>
            </w:pPr>
          </w:p>
          <w:p w14:paraId="4B89299D" w14:textId="7B6DD6F5" w:rsidR="009E1BFE" w:rsidRPr="001E393D" w:rsidRDefault="009E1BFE" w:rsidP="009E1BFE">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680E5010" w14:textId="045EA879" w:rsidR="009E1BFE" w:rsidRPr="001E393D" w:rsidRDefault="009E1BFE" w:rsidP="009E1BFE">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991BC97" w14:textId="77777777" w:rsidR="005509E8" w:rsidRPr="00B92F4E" w:rsidRDefault="005509E8" w:rsidP="009E1BFE">
            <w:pPr>
              <w:jc w:val="both"/>
              <w:rPr>
                <w:rFonts w:ascii="Calibri" w:eastAsia="Times New Roman" w:hAnsi="Calibri" w:cs="Arial"/>
                <w:b/>
                <w:bCs/>
                <w:color w:val="000000"/>
                <w:sz w:val="20"/>
                <w:szCs w:val="20"/>
                <w:lang w:eastAsia="pt-BR"/>
              </w:rPr>
            </w:pPr>
          </w:p>
          <w:p w14:paraId="0B1A5812" w14:textId="152E4C72" w:rsidR="009E1BFE" w:rsidRPr="009E1BFE" w:rsidRDefault="009E1BFE" w:rsidP="009E1B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00B92F4E">
              <w:rPr>
                <w:rFonts w:ascii="Calibri" w:eastAsia="Times New Roman" w:hAnsi="Calibri" w:cs="Arial"/>
                <w:b/>
                <w:bCs/>
                <w:color w:val="000000"/>
                <w:sz w:val="20"/>
                <w:szCs w:val="20"/>
                <w:lang w:eastAsia="pt-BR"/>
              </w:rPr>
              <w:t>1)</w:t>
            </w:r>
            <w:r w:rsidR="00B92F4E" w:rsidRPr="00B92F4E">
              <w:t xml:space="preserve"> </w:t>
            </w:r>
            <w:r w:rsidR="00B92F4E" w:rsidRPr="00B92F4E">
              <w:rPr>
                <w:rFonts w:ascii="Calibri" w:eastAsia="Times New Roman" w:hAnsi="Calibri" w:cs="Arial"/>
                <w:b/>
                <w:bCs/>
                <w:color w:val="000000"/>
                <w:sz w:val="20"/>
                <w:szCs w:val="20"/>
                <w:lang w:eastAsia="pt-BR"/>
              </w:rPr>
              <w:t>Aplicar revestimento de esmalte epóxi aluminizado na Área 2</w:t>
            </w:r>
            <w:r w:rsidRPr="009E1BFE">
              <w:rPr>
                <w:rFonts w:ascii="Calibri" w:eastAsia="Times New Roman" w:hAnsi="Calibri" w:cs="Arial"/>
                <w:b/>
                <w:bCs/>
                <w:color w:val="000000"/>
                <w:sz w:val="20"/>
                <w:szCs w:val="20"/>
                <w:lang w:eastAsia="pt-BR"/>
              </w:rPr>
              <w:t xml:space="preserve"> conforme SPOP 148 (Task 70-41-00-380-006).</w:t>
            </w:r>
          </w:p>
          <w:p w14:paraId="2CC23897" w14:textId="77777777" w:rsidR="009E1BFE" w:rsidRDefault="009E1BFE" w:rsidP="00B92F4E">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00B92F4E">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00B92F4E">
              <w:rPr>
                <w:rFonts w:ascii="Calibri" w:eastAsia="Times New Roman" w:hAnsi="Calibri" w:cs="Arial"/>
                <w:i/>
                <w:iCs/>
                <w:color w:val="000000"/>
                <w:sz w:val="20"/>
                <w:szCs w:val="20"/>
                <w:lang w:val="en-US" w:eastAsia="pt-BR"/>
              </w:rPr>
              <w:t>A</w:t>
            </w:r>
            <w:r w:rsidR="00B92F4E" w:rsidRPr="00B92F4E">
              <w:rPr>
                <w:rFonts w:ascii="Calibri" w:eastAsia="Times New Roman" w:hAnsi="Calibri" w:cs="Arial"/>
                <w:i/>
                <w:iCs/>
                <w:color w:val="000000"/>
                <w:sz w:val="20"/>
                <w:szCs w:val="20"/>
                <w:lang w:val="en-US" w:eastAsia="pt-BR"/>
              </w:rPr>
              <w:t>pply aluminized-epoxy enamel coating on Area 2 per SPOP 148(Task 70-41-00-380-006).</w:t>
            </w:r>
          </w:p>
          <w:p w14:paraId="44DEA0C3" w14:textId="67F1E4C9" w:rsidR="00B92F4E" w:rsidRPr="00B92F4E" w:rsidRDefault="00B92F4E" w:rsidP="00B92F4E">
            <w:pPr>
              <w:jc w:val="both"/>
              <w:rPr>
                <w:rFonts w:ascii="Calibri" w:eastAsia="Times New Roman" w:hAnsi="Calibri" w:cs="Arial"/>
                <w:i/>
                <w:iCs/>
                <w:color w:val="000000"/>
                <w:sz w:val="20"/>
                <w:szCs w:val="20"/>
                <w:lang w:val="en-US" w:eastAsia="pt-BR"/>
              </w:rPr>
            </w:pPr>
          </w:p>
        </w:tc>
      </w:tr>
      <w:tr w:rsidR="00D95115" w:rsidRPr="00825856" w14:paraId="4CC98F67" w14:textId="77777777" w:rsidTr="009B3906">
        <w:trPr>
          <w:trHeight w:val="1134"/>
          <w:jc w:val="center"/>
        </w:trPr>
        <w:tc>
          <w:tcPr>
            <w:tcW w:w="704" w:type="dxa"/>
            <w:vAlign w:val="center"/>
          </w:tcPr>
          <w:p w14:paraId="6A1EA610" w14:textId="7DA0F36D"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E1BF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FE1584D061D8448E89B189B5D848C8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6C28A23C7944F94BFDF26962B100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95115" w:rsidRDefault="00D95115"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95115" w:rsidRDefault="00D95115" w:rsidP="00D9511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95115" w:rsidRDefault="00D95115" w:rsidP="00D95115">
            <w:pPr>
              <w:jc w:val="both"/>
              <w:rPr>
                <w:rFonts w:ascii="Calibri" w:eastAsia="Times New Roman" w:hAnsi="Calibri" w:cs="Arial"/>
                <w:b/>
                <w:bCs/>
                <w:color w:val="000000"/>
                <w:sz w:val="20"/>
                <w:szCs w:val="20"/>
                <w:lang w:eastAsia="pt-BR"/>
              </w:rPr>
            </w:pPr>
          </w:p>
          <w:p w14:paraId="6D50B8AC" w14:textId="0675510C" w:rsidR="00D95115" w:rsidRPr="00C40680" w:rsidRDefault="00D95115" w:rsidP="00D9511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95115" w14:paraId="51DEDFC2" w14:textId="77777777" w:rsidTr="0027369C">
        <w:tblPrEx>
          <w:jc w:val="left"/>
        </w:tblPrEx>
        <w:trPr>
          <w:trHeight w:val="454"/>
        </w:trPr>
        <w:tc>
          <w:tcPr>
            <w:tcW w:w="4957" w:type="dxa"/>
            <w:gridSpan w:val="4"/>
            <w:vAlign w:val="center"/>
          </w:tcPr>
          <w:p w14:paraId="779F0FC7" w14:textId="3B04741A" w:rsidR="00D95115" w:rsidRDefault="00D95115" w:rsidP="00D95115">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95115" w:rsidRDefault="00D95115" w:rsidP="00D95115">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95115" w:rsidRDefault="00D95115" w:rsidP="00D95115">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95115" w14:paraId="5F5260C2" w14:textId="77777777" w:rsidTr="00A673C0">
        <w:tblPrEx>
          <w:jc w:val="left"/>
        </w:tblPrEx>
        <w:trPr>
          <w:trHeight w:val="1134"/>
        </w:trPr>
        <w:tc>
          <w:tcPr>
            <w:tcW w:w="4957" w:type="dxa"/>
            <w:gridSpan w:val="4"/>
            <w:vAlign w:val="center"/>
          </w:tcPr>
          <w:p w14:paraId="02F47F55" w14:textId="2CAE1406" w:rsidR="00D95115" w:rsidRPr="005068AF" w:rsidRDefault="00D95115" w:rsidP="00D95115">
            <w:pPr>
              <w:jc w:val="left"/>
              <w:rPr>
                <w:b/>
                <w:bCs/>
                <w:sz w:val="20"/>
                <w:szCs w:val="20"/>
              </w:rPr>
            </w:pPr>
          </w:p>
        </w:tc>
        <w:tc>
          <w:tcPr>
            <w:tcW w:w="3827" w:type="dxa"/>
            <w:gridSpan w:val="4"/>
            <w:vAlign w:val="center"/>
          </w:tcPr>
          <w:p w14:paraId="78C59886" w14:textId="5B68BB67" w:rsidR="00D95115" w:rsidRPr="005068AF" w:rsidRDefault="00D95115" w:rsidP="00D95115">
            <w:pPr>
              <w:jc w:val="left"/>
              <w:rPr>
                <w:b/>
                <w:bCs/>
                <w:sz w:val="20"/>
                <w:szCs w:val="20"/>
              </w:rPr>
            </w:pPr>
            <w:r>
              <w:rPr>
                <w:b/>
                <w:bCs/>
                <w:sz w:val="20"/>
                <w:szCs w:val="20"/>
              </w:rPr>
              <w:t>GUILHERME BRAGA</w:t>
            </w:r>
          </w:p>
        </w:tc>
        <w:tc>
          <w:tcPr>
            <w:tcW w:w="1978" w:type="dxa"/>
            <w:vAlign w:val="center"/>
          </w:tcPr>
          <w:p w14:paraId="1B672710" w14:textId="30E34CA1" w:rsidR="00D95115" w:rsidRPr="005068AF" w:rsidRDefault="00690E99" w:rsidP="00D95115">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0AE08" w14:textId="77777777" w:rsidR="007711E0" w:rsidRDefault="007711E0" w:rsidP="00381EB6">
      <w:r>
        <w:separator/>
      </w:r>
    </w:p>
  </w:endnote>
  <w:endnote w:type="continuationSeparator" w:id="0">
    <w:p w14:paraId="71ADC127" w14:textId="77777777" w:rsidR="007711E0" w:rsidRDefault="007711E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E7DE4" w14:textId="77777777" w:rsidR="007711E0" w:rsidRDefault="007711E0" w:rsidP="00381EB6">
      <w:r>
        <w:separator/>
      </w:r>
    </w:p>
  </w:footnote>
  <w:footnote w:type="continuationSeparator" w:id="0">
    <w:p w14:paraId="535EAEAD" w14:textId="77777777" w:rsidR="007711E0" w:rsidRDefault="007711E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09E8"/>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2383"/>
    <w:rsid w:val="0065428C"/>
    <w:rsid w:val="006552E9"/>
    <w:rsid w:val="00665FCB"/>
    <w:rsid w:val="00675C79"/>
    <w:rsid w:val="006760E3"/>
    <w:rsid w:val="00677393"/>
    <w:rsid w:val="006873C2"/>
    <w:rsid w:val="00690E99"/>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11E0"/>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40E34"/>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C7C6A"/>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F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C8DDC900B86D4076A58180DE98829E7E"/>
        <w:category>
          <w:name w:val="Geral"/>
          <w:gallery w:val="placeholder"/>
        </w:category>
        <w:types>
          <w:type w:val="bbPlcHdr"/>
        </w:types>
        <w:behaviors>
          <w:behavior w:val="content"/>
        </w:behaviors>
        <w:guid w:val="{5E2E7ACD-377B-4529-A30A-367C71D4F1F5}"/>
      </w:docPartPr>
      <w:docPartBody>
        <w:p w:rsidR="00770285" w:rsidRDefault="00CB408E" w:rsidP="00CB408E">
          <w:pPr>
            <w:pStyle w:val="C8DDC900B86D4076A58180DE98829E7E"/>
          </w:pPr>
          <w:r w:rsidRPr="006F02ED">
            <w:rPr>
              <w:rStyle w:val="TextodoEspaoReservado"/>
            </w:rPr>
            <w:t>Escolher um item.</w:t>
          </w:r>
        </w:p>
      </w:docPartBody>
    </w:docPart>
    <w:docPart>
      <w:docPartPr>
        <w:name w:val="F76AB6668C35448094C014EEFEBA8C37"/>
        <w:category>
          <w:name w:val="Geral"/>
          <w:gallery w:val="placeholder"/>
        </w:category>
        <w:types>
          <w:type w:val="bbPlcHdr"/>
        </w:types>
        <w:behaviors>
          <w:behavior w:val="content"/>
        </w:behaviors>
        <w:guid w:val="{F06A70ED-0A5D-47CD-A117-E11BB2B26D3C}"/>
      </w:docPartPr>
      <w:docPartBody>
        <w:p w:rsidR="00770285" w:rsidRDefault="00CB408E" w:rsidP="00CB408E">
          <w:pPr>
            <w:pStyle w:val="F76AB6668C35448094C014EEFEBA8C37"/>
          </w:pPr>
          <w:r w:rsidRPr="006F02ED">
            <w:rPr>
              <w:rStyle w:val="TextodoEspaoReservado"/>
            </w:rPr>
            <w:t>Escolher um item.</w:t>
          </w:r>
        </w:p>
      </w:docPartBody>
    </w:docPart>
    <w:docPart>
      <w:docPartPr>
        <w:name w:val="FE1584D061D8448E89B189B5D848C8EE"/>
        <w:category>
          <w:name w:val="Geral"/>
          <w:gallery w:val="placeholder"/>
        </w:category>
        <w:types>
          <w:type w:val="bbPlcHdr"/>
        </w:types>
        <w:behaviors>
          <w:behavior w:val="content"/>
        </w:behaviors>
        <w:guid w:val="{0FE918FC-9668-4FB7-9BD5-AE21F1A476F1}"/>
      </w:docPartPr>
      <w:docPartBody>
        <w:p w:rsidR="00770285" w:rsidRDefault="00CB408E" w:rsidP="00CB408E">
          <w:pPr>
            <w:pStyle w:val="FE1584D061D8448E89B189B5D848C8EE"/>
          </w:pPr>
          <w:r w:rsidRPr="006F02ED">
            <w:rPr>
              <w:rStyle w:val="TextodoEspaoReservado"/>
            </w:rPr>
            <w:t>Escolher um item.</w:t>
          </w:r>
        </w:p>
      </w:docPartBody>
    </w:docPart>
    <w:docPart>
      <w:docPartPr>
        <w:name w:val="26C28A23C7944F94BFDF26962B100869"/>
        <w:category>
          <w:name w:val="Geral"/>
          <w:gallery w:val="placeholder"/>
        </w:category>
        <w:types>
          <w:type w:val="bbPlcHdr"/>
        </w:types>
        <w:behaviors>
          <w:behavior w:val="content"/>
        </w:behaviors>
        <w:guid w:val="{5EEFA07B-1597-4165-92B9-B0050E0D5486}"/>
      </w:docPartPr>
      <w:docPartBody>
        <w:p w:rsidR="00770285" w:rsidRDefault="00CB408E" w:rsidP="00CB408E">
          <w:pPr>
            <w:pStyle w:val="26C28A23C7944F94BFDF26962B100869"/>
          </w:pPr>
          <w:r w:rsidRPr="006F02ED">
            <w:rPr>
              <w:rStyle w:val="TextodoEspaoReservado"/>
            </w:rPr>
            <w:t>Escolher um item.</w:t>
          </w:r>
        </w:p>
      </w:docPartBody>
    </w:docPart>
    <w:docPart>
      <w:docPartPr>
        <w:name w:val="56A1EABE3024478E995E0916AD7082B6"/>
        <w:category>
          <w:name w:val="Geral"/>
          <w:gallery w:val="placeholder"/>
        </w:category>
        <w:types>
          <w:type w:val="bbPlcHdr"/>
        </w:types>
        <w:behaviors>
          <w:behavior w:val="content"/>
        </w:behaviors>
        <w:guid w:val="{729D5E35-A3B0-4E6C-9DB6-BDC80D3084C6}"/>
      </w:docPartPr>
      <w:docPartBody>
        <w:p w:rsidR="00770285" w:rsidRDefault="00CB408E" w:rsidP="00CB408E">
          <w:pPr>
            <w:pStyle w:val="56A1EABE3024478E995E0916AD7082B6"/>
          </w:pPr>
          <w:r>
            <w:rPr>
              <w:rStyle w:val="TextodoEspaoReservado"/>
            </w:rPr>
            <w:t>Escolher um item.</w:t>
          </w:r>
        </w:p>
      </w:docPartBody>
    </w:docPart>
    <w:docPart>
      <w:docPartPr>
        <w:name w:val="79DA8D27121A4AD584CA794747D054EA"/>
        <w:category>
          <w:name w:val="Geral"/>
          <w:gallery w:val="placeholder"/>
        </w:category>
        <w:types>
          <w:type w:val="bbPlcHdr"/>
        </w:types>
        <w:behaviors>
          <w:behavior w:val="content"/>
        </w:behaviors>
        <w:guid w:val="{EE5DF2B9-C6FC-4FA9-A728-F2BAB555CE82}"/>
      </w:docPartPr>
      <w:docPartBody>
        <w:p w:rsidR="00770285" w:rsidRDefault="00CB408E" w:rsidP="00CB408E">
          <w:pPr>
            <w:pStyle w:val="79DA8D27121A4AD584CA794747D054EA"/>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F5221"/>
    <w:rsid w:val="001031A3"/>
    <w:rsid w:val="001B5909"/>
    <w:rsid w:val="001D39B3"/>
    <w:rsid w:val="001F42EE"/>
    <w:rsid w:val="002072A5"/>
    <w:rsid w:val="002127B3"/>
    <w:rsid w:val="002832EA"/>
    <w:rsid w:val="0029628C"/>
    <w:rsid w:val="002B78BA"/>
    <w:rsid w:val="002C6A60"/>
    <w:rsid w:val="0031086E"/>
    <w:rsid w:val="003167C6"/>
    <w:rsid w:val="00362625"/>
    <w:rsid w:val="003B29A6"/>
    <w:rsid w:val="003F1861"/>
    <w:rsid w:val="00412012"/>
    <w:rsid w:val="00442780"/>
    <w:rsid w:val="004B2B9F"/>
    <w:rsid w:val="004B40EB"/>
    <w:rsid w:val="004E3223"/>
    <w:rsid w:val="00535D16"/>
    <w:rsid w:val="005A0B32"/>
    <w:rsid w:val="005A5462"/>
    <w:rsid w:val="005C0485"/>
    <w:rsid w:val="006148C2"/>
    <w:rsid w:val="00626682"/>
    <w:rsid w:val="00665FCB"/>
    <w:rsid w:val="006A3DB8"/>
    <w:rsid w:val="006A47AE"/>
    <w:rsid w:val="006D35A8"/>
    <w:rsid w:val="006D4A46"/>
    <w:rsid w:val="00710DAD"/>
    <w:rsid w:val="00715EA8"/>
    <w:rsid w:val="007443F9"/>
    <w:rsid w:val="00754B49"/>
    <w:rsid w:val="00770285"/>
    <w:rsid w:val="00786ACE"/>
    <w:rsid w:val="007C3A44"/>
    <w:rsid w:val="007C4E36"/>
    <w:rsid w:val="007D4ECB"/>
    <w:rsid w:val="007D7CC0"/>
    <w:rsid w:val="007E4780"/>
    <w:rsid w:val="00824C5A"/>
    <w:rsid w:val="008469CA"/>
    <w:rsid w:val="0086137E"/>
    <w:rsid w:val="008766A0"/>
    <w:rsid w:val="008821E1"/>
    <w:rsid w:val="008A57A8"/>
    <w:rsid w:val="008A6B73"/>
    <w:rsid w:val="008B67B2"/>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B408E"/>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C8DDC900B86D4076A58180DE98829E7E">
    <w:name w:val="C8DDC900B86D4076A58180DE98829E7E"/>
    <w:rsid w:val="00CB408E"/>
  </w:style>
  <w:style w:type="paragraph" w:customStyle="1" w:styleId="F76AB6668C35448094C014EEFEBA8C37">
    <w:name w:val="F76AB6668C35448094C014EEFEBA8C37"/>
    <w:rsid w:val="00CB408E"/>
  </w:style>
  <w:style w:type="paragraph" w:customStyle="1" w:styleId="FE1584D061D8448E89B189B5D848C8EE">
    <w:name w:val="FE1584D061D8448E89B189B5D848C8EE"/>
    <w:rsid w:val="00CB408E"/>
  </w:style>
  <w:style w:type="paragraph" w:customStyle="1" w:styleId="26C28A23C7944F94BFDF26962B100869">
    <w:name w:val="26C28A23C7944F94BFDF26962B100869"/>
    <w:rsid w:val="00CB408E"/>
  </w:style>
  <w:style w:type="paragraph" w:customStyle="1" w:styleId="56A1EABE3024478E995E0916AD7082B6">
    <w:name w:val="56A1EABE3024478E995E0916AD7082B6"/>
    <w:rsid w:val="00CB408E"/>
  </w:style>
  <w:style w:type="paragraph" w:customStyle="1" w:styleId="79DA8D27121A4AD584CA794747D054EA">
    <w:name w:val="79DA8D27121A4AD584CA794747D054EA"/>
    <w:rsid w:val="00CB4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570</Words>
  <Characters>3079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5</cp:revision>
  <cp:lastPrinted>2017-04-19T12:03:00Z</cp:lastPrinted>
  <dcterms:created xsi:type="dcterms:W3CDTF">2026-08-11T13:16:00Z</dcterms:created>
  <dcterms:modified xsi:type="dcterms:W3CDTF">2026-08-11T17:31:00Z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