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F69296" w:rsidR="00C9039F" w:rsidRPr="00381EB6" w:rsidRDefault="00375B5F" w:rsidP="0065428C">
            <w:pPr>
              <w:rPr>
                <w:rFonts w:ascii="Calibri" w:eastAsia="Times New Roman" w:hAnsi="Calibri" w:cs="Arial"/>
                <w:b/>
                <w:bCs/>
                <w:color w:val="000000"/>
                <w:sz w:val="20"/>
                <w:szCs w:val="20"/>
                <w:lang w:eastAsia="pt-BR"/>
              </w:rPr>
            </w:pPr>
            <w:r w:rsidRPr="00375B5F">
              <w:rPr>
                <w:rFonts w:ascii="Calibri" w:eastAsia="Times New Roman" w:hAnsi="Calibri" w:cs="Arial"/>
                <w:b/>
                <w:bCs/>
                <w:color w:val="000000"/>
                <w:sz w:val="20"/>
                <w:szCs w:val="20"/>
                <w:lang w:eastAsia="pt-BR"/>
              </w:rPr>
              <w:t>23030058</w:t>
            </w:r>
          </w:p>
        </w:tc>
        <w:tc>
          <w:tcPr>
            <w:tcW w:w="3061" w:type="dxa"/>
            <w:gridSpan w:val="5"/>
            <w:tcBorders>
              <w:left w:val="nil"/>
              <w:bottom w:val="single" w:sz="4" w:space="0" w:color="auto"/>
              <w:right w:val="single" w:sz="8" w:space="0" w:color="000000"/>
            </w:tcBorders>
            <w:noWrap/>
            <w:vAlign w:val="center"/>
          </w:tcPr>
          <w:p w14:paraId="57B36D8D" w14:textId="587D6862" w:rsidR="00C9039F" w:rsidRPr="00381EB6" w:rsidRDefault="00D203BE" w:rsidP="00375B5F">
            <w:pPr>
              <w:rPr>
                <w:rFonts w:ascii="Calibri" w:eastAsia="Times New Roman" w:hAnsi="Calibri" w:cs="Arial"/>
                <w:b/>
                <w:bCs/>
                <w:color w:val="000000"/>
                <w:sz w:val="20"/>
                <w:szCs w:val="20"/>
                <w:lang w:eastAsia="pt-BR"/>
              </w:rPr>
            </w:pPr>
            <w:r w:rsidRPr="00D203BE">
              <w:rPr>
                <w:rFonts w:ascii="Calibri" w:eastAsia="Times New Roman" w:hAnsi="Calibri" w:cs="Arial"/>
                <w:b/>
                <w:bCs/>
                <w:color w:val="000000"/>
                <w:sz w:val="20"/>
                <w:szCs w:val="20"/>
                <w:lang w:eastAsia="pt-BR"/>
              </w:rPr>
              <w:t>RG11811</w:t>
            </w:r>
          </w:p>
        </w:tc>
        <w:tc>
          <w:tcPr>
            <w:tcW w:w="2623" w:type="dxa"/>
            <w:gridSpan w:val="3"/>
            <w:tcBorders>
              <w:left w:val="nil"/>
              <w:bottom w:val="single" w:sz="4" w:space="0" w:color="auto"/>
              <w:right w:val="single" w:sz="8" w:space="0" w:color="000000"/>
            </w:tcBorders>
            <w:vAlign w:val="center"/>
          </w:tcPr>
          <w:p w14:paraId="197EA406" w14:textId="5D7753E9" w:rsidR="00C9039F" w:rsidRPr="00381EB6" w:rsidRDefault="009A77C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D203BE">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89786F3" w:rsidR="00397C07" w:rsidRPr="00381EB6" w:rsidRDefault="007F5813"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D0313AE" w:rsidR="003E5BD2" w:rsidRPr="00F12340" w:rsidRDefault="009A77CA"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D203BE">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65E516CB" w:rsidR="003E5BD2" w:rsidRPr="00381EB6" w:rsidRDefault="00F93223" w:rsidP="0065428C">
            <w:pPr>
              <w:rPr>
                <w:rFonts w:ascii="Calibri" w:eastAsia="Times New Roman" w:hAnsi="Calibri" w:cs="Arial"/>
                <w:b/>
                <w:bCs/>
                <w:color w:val="000000"/>
                <w:sz w:val="20"/>
                <w:szCs w:val="20"/>
                <w:lang w:eastAsia="pt-BR"/>
              </w:rPr>
            </w:pPr>
            <w:r w:rsidRPr="00F93223">
              <w:rPr>
                <w:rFonts w:ascii="Calibri" w:eastAsia="Times New Roman" w:hAnsi="Calibri" w:cs="Arial"/>
                <w:b/>
                <w:bCs/>
                <w:color w:val="000000"/>
                <w:sz w:val="20"/>
                <w:szCs w:val="20"/>
                <w:lang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64112"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64112"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64112"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36CC1FE9"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897C46">
              <w:rPr>
                <w:rFonts w:ascii="Calibri" w:eastAsia="Times New Roman" w:hAnsi="Calibri" w:cs="Arial"/>
                <w:b/>
                <w:bCs/>
                <w:color w:val="000000"/>
                <w:sz w:val="20"/>
                <w:szCs w:val="20"/>
                <w:lang w:eastAsia="pt-BR"/>
              </w:rPr>
              <w:t>TEST REQUIREMENTS’</w:t>
            </w:r>
            <w:r>
              <w:rPr>
                <w:rFonts w:ascii="Calibri" w:eastAsia="Times New Roman" w:hAnsi="Calibri" w:cs="Arial"/>
                <w:b/>
                <w:bCs/>
                <w:color w:val="000000"/>
                <w:sz w:val="20"/>
                <w:szCs w:val="20"/>
                <w:lang w:eastAsia="pt-BR"/>
              </w:rPr>
              <w:t xml:space="preserve">, item </w:t>
            </w:r>
            <w:r w:rsidR="00897C46">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xml:space="preserve"> para realizar o teste </w:t>
            </w:r>
            <w:r w:rsidR="00897C46">
              <w:rPr>
                <w:rFonts w:ascii="Calibri" w:eastAsia="Times New Roman" w:hAnsi="Calibri" w:cs="Arial"/>
                <w:b/>
                <w:bCs/>
                <w:color w:val="000000"/>
                <w:sz w:val="20"/>
                <w:szCs w:val="20"/>
                <w:lang w:eastAsia="pt-BR"/>
              </w:rPr>
              <w:t>do componente. É necessário seguir todos os procedimentos descritos na seção para realizar os testes aplicáveis. Ademais, os valores solicitados devem ser</w:t>
            </w:r>
            <w:r>
              <w:rPr>
                <w:rFonts w:ascii="Calibri" w:eastAsia="Times New Roman" w:hAnsi="Calibri" w:cs="Arial"/>
                <w:b/>
                <w:bCs/>
                <w:color w:val="000000"/>
                <w:sz w:val="20"/>
                <w:szCs w:val="20"/>
                <w:lang w:eastAsia="pt-BR"/>
              </w:rPr>
              <w:t xml:space="preserve"> devidamente preenchid</w:t>
            </w:r>
            <w:r w:rsidR="00897C46">
              <w:rPr>
                <w:rFonts w:ascii="Calibri" w:eastAsia="Times New Roman" w:hAnsi="Calibri" w:cs="Arial"/>
                <w:b/>
                <w:bCs/>
                <w:color w:val="000000"/>
                <w:sz w:val="20"/>
                <w:szCs w:val="20"/>
                <w:lang w:eastAsia="pt-BR"/>
              </w:rPr>
              <w:t>os abaixo.</w:t>
            </w:r>
            <w:r>
              <w:rPr>
                <w:rFonts w:ascii="Calibri" w:eastAsia="Times New Roman" w:hAnsi="Calibri" w:cs="Arial"/>
                <w:b/>
                <w:bCs/>
                <w:color w:val="000000"/>
                <w:sz w:val="20"/>
                <w:szCs w:val="20"/>
                <w:lang w:eastAsia="pt-BR"/>
              </w:rPr>
              <w:t xml:space="preserve">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72641606" w14:textId="25212270" w:rsid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 xml:space="preserve">Follow the procedures described in section “TEST REQUIREMENTS,” item 6, to perform the component test. It is necessary to follow all procedures described in the section to perform the applicable tests. In addition, the requested values must be duly filled in below. </w:t>
            </w:r>
          </w:p>
          <w:p w14:paraId="414EACD3" w14:textId="77777777" w:rsidR="00BC50E4" w:rsidRDefault="00BC50E4" w:rsidP="007D01C0">
            <w:pPr>
              <w:jc w:val="both"/>
              <w:rPr>
                <w:rFonts w:ascii="Calibri" w:eastAsia="Times New Roman" w:hAnsi="Calibri" w:cs="Arial"/>
                <w:bCs/>
                <w:i/>
                <w:iCs/>
                <w:color w:val="000000"/>
                <w:sz w:val="20"/>
                <w:szCs w:val="20"/>
                <w:lang w:val="en-US" w:eastAsia="pt-BR"/>
              </w:rPr>
            </w:pPr>
          </w:p>
          <w:p w14:paraId="11B02E74" w14:textId="77777777"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Item 6 – Requisitos de teste – Letra D</w:t>
            </w:r>
          </w:p>
          <w:p w14:paraId="4550E681" w14:textId="4427015C" w:rsidR="00BC50E4" w:rsidRDefault="00BC50E4" w:rsidP="007D01C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D</w:t>
            </w:r>
          </w:p>
          <w:p w14:paraId="539BF4E8" w14:textId="77777777" w:rsidR="00897C46" w:rsidRDefault="00897C46" w:rsidP="007D01C0">
            <w:pPr>
              <w:jc w:val="both"/>
              <w:rPr>
                <w:rFonts w:ascii="Calibri" w:eastAsia="Times New Roman" w:hAnsi="Calibri" w:cs="Arial"/>
                <w:bCs/>
                <w:i/>
                <w:iCs/>
                <w:color w:val="000000"/>
                <w:sz w:val="20"/>
                <w:szCs w:val="20"/>
                <w:lang w:val="en-US" w:eastAsia="pt-BR"/>
              </w:rPr>
            </w:pPr>
          </w:p>
          <w:p w14:paraId="63BE6D09" w14:textId="57570FDC" w:rsidR="00897C46" w:rsidRPr="00897C46" w:rsidRDefault="00897C46" w:rsidP="007D01C0">
            <w:pPr>
              <w:jc w:val="both"/>
              <w:rPr>
                <w:rFonts w:ascii="Calibri" w:eastAsia="Times New Roman" w:hAnsi="Calibri" w:cs="Arial"/>
                <w:b/>
                <w:bCs/>
                <w:color w:val="000000"/>
                <w:sz w:val="20"/>
                <w:szCs w:val="20"/>
                <w:lang w:eastAsia="pt-BR"/>
              </w:rPr>
            </w:pPr>
            <w:r w:rsidRPr="00897C46">
              <w:rPr>
                <w:rFonts w:ascii="Calibri" w:eastAsia="Times New Roman" w:hAnsi="Calibri" w:cs="Arial"/>
                <w:b/>
                <w:bCs/>
                <w:color w:val="000000"/>
                <w:sz w:val="20"/>
                <w:szCs w:val="20"/>
                <w:lang w:eastAsia="pt-BR"/>
              </w:rPr>
              <w:t xml:space="preserve">Cheque </w:t>
            </w:r>
            <w:r>
              <w:rPr>
                <w:rFonts w:ascii="Calibri" w:eastAsia="Times New Roman" w:hAnsi="Calibri" w:cs="Arial"/>
                <w:b/>
                <w:bCs/>
                <w:color w:val="000000"/>
                <w:sz w:val="20"/>
                <w:szCs w:val="20"/>
                <w:lang w:eastAsia="pt-BR"/>
              </w:rPr>
              <w:t>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funcionamento</w:t>
            </w:r>
            <w:r w:rsidRPr="00897C46">
              <w:rPr>
                <w:rFonts w:ascii="Calibri" w:eastAsia="Times New Roman" w:hAnsi="Calibri" w:cs="Arial"/>
                <w:b/>
                <w:bCs/>
                <w:color w:val="000000"/>
                <w:sz w:val="20"/>
                <w:szCs w:val="20"/>
                <w:lang w:eastAsia="pt-BR"/>
              </w:rPr>
              <w:t xml:space="preserve"> da válvula </w:t>
            </w:r>
            <w:r>
              <w:rPr>
                <w:rFonts w:ascii="Calibri" w:eastAsia="Times New Roman" w:hAnsi="Calibri" w:cs="Arial"/>
                <w:b/>
                <w:bCs/>
                <w:color w:val="000000"/>
                <w:sz w:val="20"/>
                <w:szCs w:val="20"/>
                <w:lang w:eastAsia="pt-BR"/>
              </w:rPr>
              <w:t>realizando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os </w:t>
            </w:r>
            <w:r w:rsidRPr="00897C46">
              <w:rPr>
                <w:rFonts w:ascii="Calibri" w:eastAsia="Times New Roman" w:hAnsi="Calibri" w:cs="Arial"/>
                <w:b/>
                <w:bCs/>
                <w:color w:val="000000"/>
                <w:sz w:val="20"/>
                <w:szCs w:val="20"/>
                <w:lang w:eastAsia="pt-BR"/>
              </w:rPr>
              <w:t>6 ciclos abaixo:</w:t>
            </w:r>
          </w:p>
          <w:p w14:paraId="4720E4D1" w14:textId="756D2042"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Check the valve operation by performing the 6 cycles below:</w:t>
            </w:r>
          </w:p>
          <w:p w14:paraId="6382DFCF" w14:textId="77777777" w:rsidR="00897C46" w:rsidRPr="00897C46" w:rsidRDefault="00897C46" w:rsidP="007D01C0">
            <w:pPr>
              <w:jc w:val="both"/>
              <w:rPr>
                <w:rFonts w:ascii="Calibri" w:eastAsia="Times New Roman" w:hAnsi="Calibri" w:cs="Arial"/>
                <w:bCs/>
                <w:i/>
                <w:iCs/>
                <w:color w:val="000000"/>
                <w:sz w:val="20"/>
                <w:szCs w:val="20"/>
                <w:lang w:val="en-US" w:eastAsia="pt-BR"/>
              </w:rPr>
            </w:pPr>
          </w:p>
          <w:p w14:paraId="474CC4C5" w14:textId="1AC74B89" w:rsid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2A2430F8" w14:textId="1763EA3E"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53988302" w14:textId="77777777" w:rsidR="00897C46" w:rsidRDefault="00897C46" w:rsidP="007D01C0">
            <w:pPr>
              <w:jc w:val="both"/>
              <w:rPr>
                <w:rFonts w:ascii="Calibri" w:eastAsia="Times New Roman" w:hAnsi="Calibri" w:cs="Arial"/>
                <w:b/>
                <w:bCs/>
                <w:color w:val="000000"/>
                <w:sz w:val="20"/>
                <w:szCs w:val="20"/>
                <w:lang w:val="en-US" w:eastAsia="pt-BR"/>
              </w:rPr>
            </w:pPr>
          </w:p>
          <w:p w14:paraId="54A9BAAC" w14:textId="447BA909"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5E47AFB6" w14:textId="6F1E0B16"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32F55C4" w14:textId="77777777" w:rsidR="00897C46" w:rsidRDefault="00897C46" w:rsidP="007D01C0">
            <w:pPr>
              <w:jc w:val="both"/>
              <w:rPr>
                <w:rFonts w:ascii="Calibri" w:eastAsia="Times New Roman" w:hAnsi="Calibri" w:cs="Arial"/>
                <w:b/>
                <w:bCs/>
                <w:color w:val="000000"/>
                <w:sz w:val="20"/>
                <w:szCs w:val="20"/>
                <w:lang w:val="en-US" w:eastAsia="pt-BR"/>
              </w:rPr>
            </w:pPr>
          </w:p>
          <w:p w14:paraId="4A6CCDAD" w14:textId="713B9F87"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4528DE3B" w14:textId="6E9C3E87"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1BAFBA33" w14:textId="77777777" w:rsidR="00897C46" w:rsidRDefault="00897C46" w:rsidP="007D01C0">
            <w:pPr>
              <w:jc w:val="both"/>
              <w:rPr>
                <w:rFonts w:ascii="Calibri" w:eastAsia="Times New Roman" w:hAnsi="Calibri" w:cs="Arial"/>
                <w:b/>
                <w:bCs/>
                <w:color w:val="000000"/>
                <w:sz w:val="20"/>
                <w:szCs w:val="20"/>
                <w:lang w:val="en-US" w:eastAsia="pt-BR"/>
              </w:rPr>
            </w:pPr>
          </w:p>
          <w:p w14:paraId="2DE8AB87"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52092EDC"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8DF969A" w14:textId="77777777" w:rsidR="00897C46" w:rsidRDefault="00897C46" w:rsidP="007D01C0">
            <w:pPr>
              <w:jc w:val="both"/>
              <w:rPr>
                <w:rFonts w:ascii="Calibri" w:eastAsia="Times New Roman" w:hAnsi="Calibri" w:cs="Arial"/>
                <w:b/>
                <w:bCs/>
                <w:color w:val="000000"/>
                <w:sz w:val="20"/>
                <w:szCs w:val="20"/>
                <w:lang w:val="en-US" w:eastAsia="pt-BR"/>
              </w:rPr>
            </w:pPr>
          </w:p>
          <w:p w14:paraId="45579F70"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4D8C6CA5"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6D216D2D" w14:textId="77777777" w:rsidR="00897C46" w:rsidRDefault="00897C46" w:rsidP="007D01C0">
            <w:pPr>
              <w:jc w:val="both"/>
              <w:rPr>
                <w:rFonts w:ascii="Calibri" w:eastAsia="Times New Roman" w:hAnsi="Calibri" w:cs="Arial"/>
                <w:b/>
                <w:bCs/>
                <w:color w:val="000000"/>
                <w:sz w:val="20"/>
                <w:szCs w:val="20"/>
                <w:lang w:val="en-US" w:eastAsia="pt-BR"/>
              </w:rPr>
            </w:pPr>
          </w:p>
          <w:p w14:paraId="68291D6C"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(psi)</w:t>
            </w:r>
          </w:p>
          <w:p w14:paraId="0C5AAE66"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4C22A537" w14:textId="77777777" w:rsidR="00897C46" w:rsidRPr="00897C46" w:rsidRDefault="00897C46" w:rsidP="007D01C0">
            <w:pPr>
              <w:jc w:val="both"/>
              <w:rPr>
                <w:rFonts w:ascii="Calibri" w:eastAsia="Times New Roman" w:hAnsi="Calibri" w:cs="Arial"/>
                <w:b/>
                <w:bCs/>
                <w:color w:val="000000"/>
                <w:sz w:val="20"/>
                <w:szCs w:val="20"/>
                <w:lang w:val="en-US" w:eastAsia="pt-BR"/>
              </w:rPr>
            </w:pPr>
          </w:p>
          <w:p w14:paraId="1B93A763" w14:textId="77777777"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A válvula apresentou abertura completa e fechamento completo durante a execução do teste?</w:t>
            </w:r>
          </w:p>
          <w:p w14:paraId="22FF3652" w14:textId="048F3868" w:rsidR="0063280C"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the valve open and close completely during the test?</w:t>
            </w:r>
          </w:p>
          <w:p w14:paraId="6E94CC72" w14:textId="77777777" w:rsidR="00BC50E4" w:rsidRDefault="00BC50E4" w:rsidP="007D01C0">
            <w:pPr>
              <w:jc w:val="both"/>
              <w:rPr>
                <w:rFonts w:ascii="Calibri" w:eastAsia="Times New Roman" w:hAnsi="Calibri" w:cs="Arial"/>
                <w:bCs/>
                <w:i/>
                <w:iCs/>
                <w:color w:val="000000"/>
                <w:sz w:val="20"/>
                <w:szCs w:val="20"/>
                <w:lang w:val="en-US" w:eastAsia="pt-BR"/>
              </w:rPr>
            </w:pPr>
          </w:p>
          <w:p w14:paraId="1AE6920B" w14:textId="77777777" w:rsidR="00BC50E4" w:rsidRDefault="00BC50E4" w:rsidP="00BC50E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4B8C8425" w14:textId="5B435DC0" w:rsidR="00BC50E4" w:rsidRPr="00BC50E4" w:rsidRDefault="00BC50E4"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ED0603A" w14:textId="77777777" w:rsidR="00BC50E4" w:rsidRDefault="00BC50E4" w:rsidP="007D01C0">
            <w:pPr>
              <w:jc w:val="both"/>
              <w:rPr>
                <w:rFonts w:ascii="Calibri" w:eastAsia="Times New Roman" w:hAnsi="Calibri" w:cs="Arial"/>
                <w:bCs/>
                <w:i/>
                <w:iCs/>
                <w:color w:val="000000"/>
                <w:sz w:val="20"/>
                <w:szCs w:val="20"/>
                <w:lang w:val="en-US" w:eastAsia="pt-BR"/>
              </w:rPr>
            </w:pPr>
          </w:p>
          <w:p w14:paraId="247E5BCD" w14:textId="2019C70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E</w:t>
            </w:r>
          </w:p>
          <w:p w14:paraId="1E9494BA" w14:textId="5D05DB05"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E</w:t>
            </w:r>
          </w:p>
          <w:p w14:paraId="3459AF1C" w14:textId="77777777" w:rsidR="00BC50E4" w:rsidRDefault="00BC50E4" w:rsidP="00BC50E4">
            <w:pPr>
              <w:jc w:val="both"/>
              <w:rPr>
                <w:rFonts w:ascii="Calibri" w:eastAsia="Times New Roman" w:hAnsi="Calibri" w:cs="Arial"/>
                <w:bCs/>
                <w:i/>
                <w:iCs/>
                <w:color w:val="000000"/>
                <w:sz w:val="20"/>
                <w:szCs w:val="20"/>
                <w:lang w:val="en-US" w:eastAsia="pt-BR"/>
              </w:rPr>
            </w:pPr>
          </w:p>
          <w:p w14:paraId="5978E9B3" w14:textId="61694376"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de ar externo quando aplicado uma pressão entre 160-170 psi na porta de entrada? </w:t>
            </w:r>
          </w:p>
          <w:p w14:paraId="2FD34EAA" w14:textId="2479C3BE" w:rsidR="00BC50E4" w:rsidRPr="00BC50E4" w:rsidRDefault="00BC50E4" w:rsidP="00BC50E4">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external air leakage when applying pressure between 160-170 psi to the inlet port?</w:t>
            </w:r>
          </w:p>
          <w:p w14:paraId="1DCBD90B" w14:textId="77777777" w:rsidR="00BC50E4" w:rsidRPr="00BC50E4" w:rsidRDefault="00BC50E4" w:rsidP="00BC50E4">
            <w:pPr>
              <w:jc w:val="both"/>
              <w:rPr>
                <w:rFonts w:ascii="Calibri" w:eastAsia="Times New Roman" w:hAnsi="Calibri" w:cs="Arial"/>
                <w:bCs/>
                <w:i/>
                <w:iCs/>
                <w:color w:val="000000"/>
                <w:sz w:val="20"/>
                <w:szCs w:val="20"/>
                <w:lang w:val="en-US" w:eastAsia="pt-BR"/>
              </w:rPr>
            </w:pPr>
          </w:p>
          <w:p w14:paraId="65B27D57" w14:textId="4E41DCD7"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OBS: Com as portas de ventilação e saída vedadas, os limites de vazamento externo devem ser de 0,0 a 0,05 lb min (por peso) com a válvula na posição aberta ou fechada.</w:t>
            </w:r>
          </w:p>
          <w:p w14:paraId="770F23A4" w14:textId="1AD7368D"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NOTE: With the vent and exhaust ports sealed, external leakage limits should be 0.0 to 0.05 lb/min (by weight) with the valve in the open or closed position.</w:t>
            </w:r>
          </w:p>
          <w:p w14:paraId="7EBF461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974242">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4726DBB7" w14:textId="22BFFE2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F</w:t>
            </w:r>
          </w:p>
          <w:p w14:paraId="38C7D5C5" w14:textId="69647FC8"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F</w:t>
            </w:r>
          </w:p>
          <w:p w14:paraId="3A3966BB"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4B0D0F9A" w14:textId="03CC3698"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interno aplicando </w:t>
            </w:r>
            <w:r>
              <w:rPr>
                <w:rFonts w:ascii="Calibri" w:eastAsia="Times New Roman" w:hAnsi="Calibri" w:cs="Arial"/>
                <w:b/>
                <w:bCs/>
                <w:color w:val="000000"/>
                <w:sz w:val="20"/>
                <w:szCs w:val="20"/>
                <w:lang w:eastAsia="pt-BR"/>
              </w:rPr>
              <w:t xml:space="preserve">uma pressão entre 160-170 psi na porta de entrada? </w:t>
            </w:r>
          </w:p>
          <w:p w14:paraId="416A1838" w14:textId="01028E22"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an internal leak by applying pressure between 160-170 psi at the inlet port?</w:t>
            </w:r>
          </w:p>
          <w:p w14:paraId="31C7B1F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6274104E" w14:textId="53E8067B"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NOTA: O vazamento da porta de saída não deve exceder 2 cfm com a válvula na posição fechada.</w:t>
            </w:r>
          </w:p>
          <w:p w14:paraId="0D5280DC" w14:textId="5564B076" w:rsid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NOTE: Leakage from outlet port shall not exceed 2 cfm with valve in closed position.</w:t>
            </w:r>
          </w:p>
          <w:p w14:paraId="6E660EFF" w14:textId="77777777" w:rsidR="00BC50E4" w:rsidRDefault="00BC50E4" w:rsidP="007D01C0">
            <w:pPr>
              <w:jc w:val="both"/>
              <w:rPr>
                <w:rFonts w:ascii="Calibri" w:eastAsia="Times New Roman" w:hAnsi="Calibri" w:cs="Arial"/>
                <w:bCs/>
                <w:i/>
                <w:iCs/>
                <w:color w:val="000000"/>
                <w:sz w:val="20"/>
                <w:szCs w:val="20"/>
                <w:lang w:val="en-US" w:eastAsia="pt-BR"/>
              </w:rPr>
            </w:pPr>
          </w:p>
          <w:p w14:paraId="1B61D1C0" w14:textId="77777777" w:rsidR="00BC50E4" w:rsidRDefault="00BC50E4" w:rsidP="00BC50E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0F202768" w14:textId="4BBCFCA0" w:rsidR="00BC50E4" w:rsidRPr="00BC50E4" w:rsidRDefault="00BC50E4"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1C16565"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lastRenderedPageBreak/>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C8B3E05" w:rsidR="00813E44" w:rsidRPr="00815C2B" w:rsidRDefault="00375B5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3D54B467" w:rsidR="00813E44" w:rsidRPr="00815C2B" w:rsidRDefault="00D203BE"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974242">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974242">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0195" w14:textId="77777777" w:rsidR="00226FAB" w:rsidRDefault="00226FAB" w:rsidP="00381EB6">
      <w:r>
        <w:separator/>
      </w:r>
    </w:p>
  </w:endnote>
  <w:endnote w:type="continuationSeparator" w:id="0">
    <w:p w14:paraId="28092D49" w14:textId="77777777" w:rsidR="00226FAB" w:rsidRDefault="00226FA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2AB10" w14:textId="77777777" w:rsidR="00226FAB" w:rsidRDefault="00226FAB" w:rsidP="00381EB6">
      <w:r>
        <w:separator/>
      </w:r>
    </w:p>
  </w:footnote>
  <w:footnote w:type="continuationSeparator" w:id="0">
    <w:p w14:paraId="078C5CB8" w14:textId="77777777" w:rsidR="00226FAB" w:rsidRDefault="00226FA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5B5C"/>
    <w:rsid w:val="0004485F"/>
    <w:rsid w:val="00080106"/>
    <w:rsid w:val="000802A2"/>
    <w:rsid w:val="00085877"/>
    <w:rsid w:val="000B3169"/>
    <w:rsid w:val="000F4F9D"/>
    <w:rsid w:val="00120DF1"/>
    <w:rsid w:val="001B55AE"/>
    <w:rsid w:val="001F2417"/>
    <w:rsid w:val="00226FAB"/>
    <w:rsid w:val="00231294"/>
    <w:rsid w:val="002A5949"/>
    <w:rsid w:val="00301F3D"/>
    <w:rsid w:val="00327D6C"/>
    <w:rsid w:val="00362564"/>
    <w:rsid w:val="003632D1"/>
    <w:rsid w:val="003737B6"/>
    <w:rsid w:val="00375B5F"/>
    <w:rsid w:val="00380CCB"/>
    <w:rsid w:val="00381EB6"/>
    <w:rsid w:val="00384069"/>
    <w:rsid w:val="00397C07"/>
    <w:rsid w:val="003A2130"/>
    <w:rsid w:val="003D5BDA"/>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2369F"/>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7F5813"/>
    <w:rsid w:val="00813E44"/>
    <w:rsid w:val="00815C2B"/>
    <w:rsid w:val="00822270"/>
    <w:rsid w:val="00841C0F"/>
    <w:rsid w:val="00862B26"/>
    <w:rsid w:val="00864D3F"/>
    <w:rsid w:val="00877E2D"/>
    <w:rsid w:val="00883A79"/>
    <w:rsid w:val="0089227D"/>
    <w:rsid w:val="00895570"/>
    <w:rsid w:val="00897374"/>
    <w:rsid w:val="00897C46"/>
    <w:rsid w:val="008C3CE3"/>
    <w:rsid w:val="008E77D2"/>
    <w:rsid w:val="009033F1"/>
    <w:rsid w:val="009154BE"/>
    <w:rsid w:val="00922D13"/>
    <w:rsid w:val="00937D5F"/>
    <w:rsid w:val="00954A03"/>
    <w:rsid w:val="0096737E"/>
    <w:rsid w:val="00974242"/>
    <w:rsid w:val="009819E0"/>
    <w:rsid w:val="0098544F"/>
    <w:rsid w:val="009A1808"/>
    <w:rsid w:val="009A77CA"/>
    <w:rsid w:val="009D53AE"/>
    <w:rsid w:val="009D5C9E"/>
    <w:rsid w:val="009E69FC"/>
    <w:rsid w:val="009F3644"/>
    <w:rsid w:val="00A37BBB"/>
    <w:rsid w:val="00A74C94"/>
    <w:rsid w:val="00A8168C"/>
    <w:rsid w:val="00A83FF1"/>
    <w:rsid w:val="00AB7922"/>
    <w:rsid w:val="00AE6335"/>
    <w:rsid w:val="00B17B77"/>
    <w:rsid w:val="00B338A4"/>
    <w:rsid w:val="00B465D6"/>
    <w:rsid w:val="00B85680"/>
    <w:rsid w:val="00B9135C"/>
    <w:rsid w:val="00B95A38"/>
    <w:rsid w:val="00BB243A"/>
    <w:rsid w:val="00BC50E4"/>
    <w:rsid w:val="00BD7FD7"/>
    <w:rsid w:val="00C60C3D"/>
    <w:rsid w:val="00C9039F"/>
    <w:rsid w:val="00C9482E"/>
    <w:rsid w:val="00CA623C"/>
    <w:rsid w:val="00CB3957"/>
    <w:rsid w:val="00CC453A"/>
    <w:rsid w:val="00CD3757"/>
    <w:rsid w:val="00D04477"/>
    <w:rsid w:val="00D203BE"/>
    <w:rsid w:val="00D45D45"/>
    <w:rsid w:val="00D65339"/>
    <w:rsid w:val="00D82FEB"/>
    <w:rsid w:val="00DC4477"/>
    <w:rsid w:val="00DE5A85"/>
    <w:rsid w:val="00E13103"/>
    <w:rsid w:val="00E221E8"/>
    <w:rsid w:val="00E26A65"/>
    <w:rsid w:val="00E30164"/>
    <w:rsid w:val="00E54C92"/>
    <w:rsid w:val="00E64112"/>
    <w:rsid w:val="00E75598"/>
    <w:rsid w:val="00EB7BD0"/>
    <w:rsid w:val="00ED0535"/>
    <w:rsid w:val="00ED3699"/>
    <w:rsid w:val="00ED5D40"/>
    <w:rsid w:val="00F00F9F"/>
    <w:rsid w:val="00F12340"/>
    <w:rsid w:val="00F409A7"/>
    <w:rsid w:val="00F6306E"/>
    <w:rsid w:val="00F75C09"/>
    <w:rsid w:val="00F831EB"/>
    <w:rsid w:val="00F93223"/>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C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30B65"/>
    <w:rsid w:val="000D1113"/>
    <w:rsid w:val="0017401C"/>
    <w:rsid w:val="0025327C"/>
    <w:rsid w:val="00301F3D"/>
    <w:rsid w:val="003737B6"/>
    <w:rsid w:val="003D5BDA"/>
    <w:rsid w:val="00442780"/>
    <w:rsid w:val="00521396"/>
    <w:rsid w:val="00556464"/>
    <w:rsid w:val="0062369F"/>
    <w:rsid w:val="006A47AE"/>
    <w:rsid w:val="007D7CC0"/>
    <w:rsid w:val="008469CA"/>
    <w:rsid w:val="008C3CE3"/>
    <w:rsid w:val="008E77D2"/>
    <w:rsid w:val="009303AC"/>
    <w:rsid w:val="0098544F"/>
    <w:rsid w:val="009C3F03"/>
    <w:rsid w:val="009F2000"/>
    <w:rsid w:val="00A37BBB"/>
    <w:rsid w:val="00A47DBD"/>
    <w:rsid w:val="00A57975"/>
    <w:rsid w:val="00A75A7D"/>
    <w:rsid w:val="00A8168C"/>
    <w:rsid w:val="00AB7922"/>
    <w:rsid w:val="00B17B77"/>
    <w:rsid w:val="00BD6EBE"/>
    <w:rsid w:val="00C9482E"/>
    <w:rsid w:val="00CB3957"/>
    <w:rsid w:val="00CD3757"/>
    <w:rsid w:val="00CE6A20"/>
    <w:rsid w:val="00E13103"/>
    <w:rsid w:val="00E26A65"/>
    <w:rsid w:val="00E54C92"/>
    <w:rsid w:val="00F6306E"/>
    <w:rsid w:val="00F75C09"/>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684</Words>
  <Characters>3698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6</cp:revision>
  <cp:lastPrinted>2017-04-19T12:03:00Z</cp:lastPrinted>
  <dcterms:created xsi:type="dcterms:W3CDTF">2026-04-17T13:48:00Z</dcterms:created>
  <dcterms:modified xsi:type="dcterms:W3CDTF">2026-07-20T19:50:00Z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