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6B46A0" w:rsidRPr="00F12340" w14:paraId="352507BC" w14:textId="77777777" w:rsidTr="006B46A0">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6B46A0" w:rsidRPr="00F12340" w:rsidRDefault="006B46A0"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vMerge w:val="restart"/>
            <w:tcBorders>
              <w:top w:val="single" w:sz="8" w:space="0" w:color="auto"/>
              <w:left w:val="nil"/>
              <w:right w:val="single" w:sz="8" w:space="0" w:color="000000"/>
            </w:tcBorders>
            <w:noWrap/>
            <w:vAlign w:val="center"/>
            <w:hideMark/>
          </w:tcPr>
          <w:p w14:paraId="10EE5169" w14:textId="77777777" w:rsidR="00F80CCB" w:rsidRPr="00F12340" w:rsidRDefault="006B46A0" w:rsidP="00F80CC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r>
              <w:rPr>
                <w:rFonts w:ascii="Calibri" w:eastAsia="Times New Roman" w:hAnsi="Calibri" w:cs="Arial"/>
                <w:b/>
                <w:bCs/>
                <w:color w:val="000000"/>
                <w:sz w:val="18"/>
                <w:szCs w:val="18"/>
                <w:lang w:eastAsia="pt-BR"/>
              </w:rPr>
              <w:t xml:space="preserve"> </w:t>
            </w:r>
          </w:p>
          <w:p w14:paraId="6B88DC6D" w14:textId="7BC93763" w:rsidR="00F80CCB" w:rsidRDefault="00F80CCB" w:rsidP="00F80CCB">
            <w:pPr>
              <w:jc w:val="left"/>
              <w:rPr>
                <w:rFonts w:ascii="Calibri" w:hAnsi="Calibri" w:cs="Calibri"/>
                <w:color w:val="000000"/>
              </w:rPr>
            </w:pPr>
            <w:r>
              <w:rPr>
                <w:rFonts w:ascii="Calibri" w:hAnsi="Calibri" w:cs="Calibri"/>
                <w:color w:val="000000"/>
              </w:rPr>
              <w:t>FFMB1748</w:t>
            </w:r>
            <w:r>
              <w:rPr>
                <w:rFonts w:ascii="Calibri" w:hAnsi="Calibri" w:cs="Calibri"/>
                <w:color w:val="000000"/>
              </w:rPr>
              <w:t xml:space="preserve">, FFRA2712, FFQC4512, FFMB1715, FFAG5530, FFCC0046, FFRA2677, FFHA8924, FFQC4886, FFPC4012, FFQC4522, FFHA8896, FFRA2690, FFPC4915, FFRA2279, FFQC4321, FFQC4513, FFPC4804 </w:t>
            </w:r>
          </w:p>
          <w:p w14:paraId="4EF496F1" w14:textId="27C0223D" w:rsidR="006B46A0" w:rsidRPr="00F12340" w:rsidRDefault="006B46A0" w:rsidP="00F80CCB">
            <w:pPr>
              <w:jc w:val="left"/>
              <w:rPr>
                <w:rFonts w:ascii="Calibri" w:eastAsia="Times New Roman" w:hAnsi="Calibri" w:cs="Arial"/>
                <w:b/>
                <w:bCs/>
                <w:color w:val="000000"/>
                <w:sz w:val="18"/>
                <w:szCs w:val="18"/>
                <w:lang w:eastAsia="pt-BR"/>
              </w:rPr>
            </w:pPr>
          </w:p>
        </w:tc>
        <w:tc>
          <w:tcPr>
            <w:tcW w:w="2623" w:type="dxa"/>
            <w:gridSpan w:val="3"/>
            <w:tcBorders>
              <w:top w:val="single" w:sz="8" w:space="0" w:color="auto"/>
              <w:left w:val="nil"/>
              <w:right w:val="single" w:sz="8" w:space="0" w:color="000000"/>
            </w:tcBorders>
            <w:vAlign w:val="center"/>
          </w:tcPr>
          <w:p w14:paraId="184F75D8" w14:textId="77777777" w:rsidR="006B46A0" w:rsidRPr="00F12340" w:rsidRDefault="006B46A0"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6B46A0" w:rsidRPr="00F12340" w:rsidRDefault="006B46A0"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6B46A0" w:rsidRPr="00381EB6" w14:paraId="560CB826" w14:textId="77777777" w:rsidTr="006B46A0">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23C0CF7" w:rsidR="006B46A0" w:rsidRPr="00381EB6" w:rsidRDefault="006B46A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23075403</w:t>
            </w:r>
          </w:p>
        </w:tc>
        <w:tc>
          <w:tcPr>
            <w:tcW w:w="3061" w:type="dxa"/>
            <w:gridSpan w:val="5"/>
            <w:vMerge/>
            <w:tcBorders>
              <w:left w:val="nil"/>
              <w:bottom w:val="single" w:sz="4" w:space="0" w:color="auto"/>
              <w:right w:val="single" w:sz="8" w:space="0" w:color="000000"/>
            </w:tcBorders>
            <w:noWrap/>
            <w:vAlign w:val="center"/>
          </w:tcPr>
          <w:p w14:paraId="57B36D8D" w14:textId="1A3B7FE5" w:rsidR="006B46A0" w:rsidRPr="00381EB6" w:rsidRDefault="006B46A0" w:rsidP="0065428C">
            <w:pPr>
              <w:rPr>
                <w:rFonts w:ascii="Calibri" w:eastAsia="Times New Roman" w:hAnsi="Calibri" w:cs="Arial"/>
                <w:b/>
                <w:bCs/>
                <w:color w:val="000000"/>
                <w:sz w:val="20"/>
                <w:szCs w:val="20"/>
                <w:lang w:eastAsia="pt-BR"/>
              </w:rPr>
            </w:pPr>
          </w:p>
        </w:tc>
        <w:tc>
          <w:tcPr>
            <w:tcW w:w="2623" w:type="dxa"/>
            <w:gridSpan w:val="3"/>
            <w:tcBorders>
              <w:left w:val="nil"/>
              <w:bottom w:val="single" w:sz="4" w:space="0" w:color="auto"/>
              <w:right w:val="single" w:sz="8" w:space="0" w:color="000000"/>
            </w:tcBorders>
            <w:vAlign w:val="center"/>
          </w:tcPr>
          <w:p w14:paraId="197EA406" w14:textId="3402BEFB" w:rsidR="006B46A0" w:rsidRPr="00381EB6" w:rsidRDefault="00F80CC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8F05DDA" w:rsidR="006B46A0" w:rsidRPr="00381EB6" w:rsidRDefault="006B46A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3E5BD2" w:rsidRPr="00381EB6" w14:paraId="16105EC9" w14:textId="77777777" w:rsidTr="006B46A0">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6B46A0">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3F2EC2E" w:rsidR="003E5BD2" w:rsidRPr="00F12340" w:rsidRDefault="00C15347"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F80CCB">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0375D4A4" w:rsidR="003E5BD2" w:rsidRPr="00381EB6" w:rsidRDefault="00C33B1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6B46A0">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6B46A0">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6B46A0">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C33B19" w14:paraId="482E5621"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C33B19" w14:paraId="78C7B65C"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C33B19" w14:paraId="2D2AFF3E"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73D19278" w14:textId="7F538A28" w:rsidR="007D01C0" w:rsidRDefault="005D08E6"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Siga os procedimentos descritos na seção “TEST</w:t>
            </w:r>
            <w:r w:rsidR="00C33B19">
              <w:rPr>
                <w:rFonts w:ascii="Calibri" w:eastAsia="Times New Roman" w:hAnsi="Calibri" w:cs="Arial"/>
                <w:b/>
                <w:bCs/>
                <w:color w:val="000000"/>
                <w:sz w:val="20"/>
                <w:szCs w:val="20"/>
                <w:lang w:eastAsia="pt-BR"/>
              </w:rPr>
              <w:t xml:space="preserve"> REQUIREMENTS</w:t>
            </w:r>
            <w:r w:rsidRPr="005D08E6">
              <w:rPr>
                <w:rFonts w:ascii="Calibri" w:eastAsia="Times New Roman" w:hAnsi="Calibri" w:cs="Arial"/>
                <w:b/>
                <w:bCs/>
                <w:color w:val="000000"/>
                <w:sz w:val="20"/>
                <w:szCs w:val="20"/>
                <w:lang w:eastAsia="pt-BR"/>
              </w:rPr>
              <w:t xml:space="preserve">”, item </w:t>
            </w:r>
            <w:r w:rsidR="00C33B19">
              <w:rPr>
                <w:rFonts w:ascii="Calibri" w:eastAsia="Times New Roman" w:hAnsi="Calibri" w:cs="Arial"/>
                <w:b/>
                <w:bCs/>
                <w:color w:val="000000"/>
                <w:sz w:val="20"/>
                <w:szCs w:val="20"/>
                <w:lang w:eastAsia="pt-BR"/>
              </w:rPr>
              <w:t>5</w:t>
            </w:r>
            <w:r w:rsidRPr="005D08E6">
              <w:rPr>
                <w:rFonts w:ascii="Calibri" w:eastAsia="Times New Roman" w:hAnsi="Calibri" w:cs="Arial"/>
                <w:b/>
                <w:bCs/>
                <w:color w:val="000000"/>
                <w:sz w:val="20"/>
                <w:szCs w:val="20"/>
                <w:lang w:eastAsia="pt-BR"/>
              </w:rPr>
              <w:t>, a fim de realizar os testes aplicáveis. Ademais, preencha</w:t>
            </w:r>
            <w:r>
              <w:rPr>
                <w:rFonts w:ascii="Calibri" w:eastAsia="Times New Roman" w:hAnsi="Calibri" w:cs="Arial"/>
                <w:b/>
                <w:bCs/>
                <w:color w:val="000000"/>
                <w:sz w:val="20"/>
                <w:szCs w:val="20"/>
                <w:lang w:eastAsia="pt-BR"/>
              </w:rPr>
              <w:t xml:space="preserve"> </w:t>
            </w:r>
            <w:r w:rsidRPr="005D08E6">
              <w:rPr>
                <w:rFonts w:ascii="Calibri" w:eastAsia="Times New Roman" w:hAnsi="Calibri" w:cs="Arial"/>
                <w:b/>
                <w:bCs/>
                <w:color w:val="000000"/>
                <w:sz w:val="20"/>
                <w:szCs w:val="20"/>
                <w:lang w:eastAsia="pt-BR"/>
              </w:rPr>
              <w:t xml:space="preserve">todos os campos necessários para a </w:t>
            </w:r>
            <w:r>
              <w:rPr>
                <w:rFonts w:ascii="Calibri" w:eastAsia="Times New Roman" w:hAnsi="Calibri" w:cs="Arial"/>
                <w:b/>
                <w:bCs/>
                <w:color w:val="000000"/>
                <w:sz w:val="20"/>
                <w:szCs w:val="20"/>
                <w:lang w:eastAsia="pt-BR"/>
              </w:rPr>
              <w:t xml:space="preserve">melhor </w:t>
            </w:r>
            <w:r w:rsidRPr="005D08E6">
              <w:rPr>
                <w:rFonts w:ascii="Calibri" w:eastAsia="Times New Roman" w:hAnsi="Calibri" w:cs="Arial"/>
                <w:b/>
                <w:bCs/>
                <w:color w:val="000000"/>
                <w:sz w:val="20"/>
                <w:szCs w:val="20"/>
                <w:lang w:eastAsia="pt-BR"/>
              </w:rPr>
              <w:t>compreensão dos parâmetros requisitados no manual aplicável.</w:t>
            </w:r>
          </w:p>
          <w:p w14:paraId="3F199503" w14:textId="77777777" w:rsidR="005D08E6" w:rsidRDefault="005D08E6" w:rsidP="007D01C0">
            <w:pPr>
              <w:jc w:val="both"/>
              <w:rPr>
                <w:rFonts w:ascii="Calibri" w:eastAsia="Times New Roman" w:hAnsi="Calibri" w:cs="Arial"/>
                <w:b/>
                <w:bCs/>
                <w:color w:val="000000"/>
                <w:sz w:val="20"/>
                <w:szCs w:val="20"/>
                <w:lang w:eastAsia="pt-BR"/>
              </w:rPr>
            </w:pPr>
          </w:p>
          <w:p w14:paraId="4227042F" w14:textId="0B3099F7" w:rsidR="00C33B19" w:rsidRDefault="00C33B19" w:rsidP="007D01C0">
            <w:pPr>
              <w:jc w:val="both"/>
              <w:rPr>
                <w:rFonts w:ascii="Calibri" w:eastAsia="Times New Roman" w:hAnsi="Calibri" w:cs="Arial"/>
                <w:bCs/>
                <w:i/>
                <w:iCs/>
                <w:color w:val="000000"/>
                <w:sz w:val="20"/>
                <w:szCs w:val="20"/>
                <w:lang w:val="en-US" w:eastAsia="pt-BR"/>
              </w:rPr>
            </w:pPr>
            <w:r w:rsidRPr="00C33B19">
              <w:rPr>
                <w:rFonts w:ascii="Calibri" w:eastAsia="Times New Roman" w:hAnsi="Calibri" w:cs="Arial"/>
                <w:bCs/>
                <w:i/>
                <w:iCs/>
                <w:color w:val="000000"/>
                <w:sz w:val="20"/>
                <w:szCs w:val="20"/>
                <w:lang w:val="en-US" w:eastAsia="pt-BR"/>
              </w:rPr>
              <w:t>Follow the procedures described in section “TEST REQUIREMENTS,” item 5, in order to perform the applicable tests. In addition, fill in all the necessary fields for a better understanding of the parameters required in the applicable manual.</w:t>
            </w:r>
          </w:p>
          <w:p w14:paraId="7B44591A" w14:textId="77777777" w:rsidR="00C33B19" w:rsidRDefault="00C33B19" w:rsidP="007D01C0">
            <w:pPr>
              <w:jc w:val="both"/>
              <w:rPr>
                <w:rFonts w:ascii="Calibri" w:eastAsia="Times New Roman" w:hAnsi="Calibri" w:cs="Arial"/>
                <w:bCs/>
                <w:i/>
                <w:iCs/>
                <w:color w:val="000000"/>
                <w:sz w:val="20"/>
                <w:szCs w:val="20"/>
                <w:lang w:val="en-US" w:eastAsia="pt-BR"/>
              </w:rPr>
            </w:pPr>
          </w:p>
          <w:p w14:paraId="34DA2E6B" w14:textId="7A4B3AB0" w:rsidR="009D4DFA" w:rsidRPr="009D4DFA" w:rsidRDefault="009D4DFA" w:rsidP="007D01C0">
            <w:pPr>
              <w:jc w:val="both"/>
              <w:rPr>
                <w:rFonts w:ascii="Calibri" w:eastAsia="Times New Roman" w:hAnsi="Calibri" w:cs="Arial"/>
                <w:b/>
                <w:bCs/>
                <w:color w:val="000000"/>
                <w:sz w:val="20"/>
                <w:szCs w:val="20"/>
                <w:lang w:eastAsia="pt-BR"/>
              </w:rPr>
            </w:pPr>
            <w:r w:rsidRPr="009D4DFA">
              <w:rPr>
                <w:rFonts w:ascii="Calibri" w:eastAsia="Times New Roman" w:hAnsi="Calibri" w:cs="Arial"/>
                <w:b/>
                <w:bCs/>
                <w:color w:val="000000"/>
                <w:sz w:val="20"/>
                <w:szCs w:val="20"/>
                <w:lang w:eastAsia="pt-BR"/>
              </w:rPr>
              <w:t xml:space="preserve">Item 5.1 </w:t>
            </w:r>
          </w:p>
          <w:p w14:paraId="2F515495" w14:textId="77777777" w:rsidR="00C33B19" w:rsidRDefault="00C33B19" w:rsidP="007D01C0">
            <w:pPr>
              <w:jc w:val="both"/>
              <w:rPr>
                <w:rFonts w:ascii="Calibri" w:eastAsia="Times New Roman" w:hAnsi="Calibri" w:cs="Arial"/>
                <w:b/>
                <w:bCs/>
                <w:color w:val="000000"/>
                <w:sz w:val="20"/>
                <w:szCs w:val="20"/>
                <w:lang w:val="en-US" w:eastAsia="pt-BR"/>
              </w:rPr>
            </w:pPr>
          </w:p>
          <w:p w14:paraId="1184258B" w14:textId="74CE436C" w:rsid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Conecte o testador a uma fonte de alimentação CA adequada, remova as porcas do termopar dos pinos, insira os pinos no adaptador de teste com as ranhuras de montagem do termopar mantidas na posição horizontal, pressione o termopar para a esquerda, coloque o interruptor de alimentação na posição “ON” e ajuste a corrente para 10 amperes com o botão “Current Adjust” (Ajuste de corrente) para testar a primeira junção, pressione o termopar para a direita e ajuste a corrente para 10 amperes para testar a segunda junção.</w:t>
            </w:r>
          </w:p>
          <w:p w14:paraId="3E27A2F9" w14:textId="50E29ED8" w:rsid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 xml:space="preserve">Connect the tester to a suitable AC power source, remove the thermocouple nuts from the pins, insert the pins into the test adapter with the thermocouple mounting slots held in a horizontal position, press the thermocouple to the left, set the power switch </w:t>
            </w:r>
            <w:r w:rsidRPr="00D91BC2">
              <w:rPr>
                <w:rFonts w:ascii="Calibri" w:eastAsia="Times New Roman" w:hAnsi="Calibri" w:cs="Arial"/>
                <w:bCs/>
                <w:i/>
                <w:iCs/>
                <w:color w:val="000000"/>
                <w:sz w:val="20"/>
                <w:szCs w:val="20"/>
                <w:lang w:val="en-US" w:eastAsia="pt-BR"/>
              </w:rPr>
              <w:lastRenderedPageBreak/>
              <w:t>to the “ON” position, and set the current to 10 amps with the “Current Adjust” knob to test the first junction, press the thermocouple to the right, and set the current to 10 amps to test the second junction.</w:t>
            </w:r>
          </w:p>
          <w:p w14:paraId="7E373080" w14:textId="77777777" w:rsidR="00D91BC2" w:rsidRDefault="00D91BC2" w:rsidP="00D91BC2">
            <w:pPr>
              <w:jc w:val="both"/>
              <w:rPr>
                <w:rFonts w:ascii="Calibri" w:eastAsia="Times New Roman" w:hAnsi="Calibri" w:cs="Arial"/>
                <w:bCs/>
                <w:i/>
                <w:iCs/>
                <w:color w:val="000000"/>
                <w:sz w:val="20"/>
                <w:szCs w:val="20"/>
                <w:lang w:val="en-US" w:eastAsia="pt-BR"/>
              </w:rPr>
            </w:pPr>
          </w:p>
          <w:p w14:paraId="655446FE" w14:textId="5A5BB46E" w:rsid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OB</w:t>
            </w:r>
            <w:r>
              <w:rPr>
                <w:rFonts w:ascii="Calibri" w:eastAsia="Times New Roman" w:hAnsi="Calibri" w:cs="Arial"/>
                <w:b/>
                <w:bCs/>
                <w:color w:val="000000"/>
                <w:sz w:val="20"/>
                <w:szCs w:val="20"/>
                <w:lang w:eastAsia="pt-BR"/>
              </w:rPr>
              <w:t xml:space="preserve">S: </w:t>
            </w:r>
            <w:r w:rsidRPr="00D91BC2">
              <w:rPr>
                <w:rFonts w:ascii="Calibri" w:eastAsia="Times New Roman" w:hAnsi="Calibri" w:cs="Arial"/>
                <w:b/>
                <w:bCs/>
                <w:color w:val="000000"/>
                <w:sz w:val="20"/>
                <w:szCs w:val="20"/>
                <w:lang w:eastAsia="pt-BR"/>
              </w:rPr>
              <w:t>O item deve ser rejeitado caso o teste revele qualquer uma das condições descritas a seguir: ausência de indicação no ohmímetro ou leitura inferior a 0,045 ohms, o que caracteriza circuito aberto ou termopar em curto, bem como leitura do ohmímetro superior a 0,085 ohms</w:t>
            </w:r>
            <w:r>
              <w:rPr>
                <w:rFonts w:ascii="Calibri" w:eastAsia="Times New Roman" w:hAnsi="Calibri" w:cs="Arial"/>
                <w:b/>
                <w:bCs/>
                <w:color w:val="000000"/>
                <w:sz w:val="20"/>
                <w:szCs w:val="20"/>
                <w:lang w:eastAsia="pt-BR"/>
              </w:rPr>
              <w:t>.</w:t>
            </w:r>
          </w:p>
          <w:p w14:paraId="40B90AE9" w14:textId="3A1183CA" w:rsidR="00D91BC2" w:rsidRDefault="00D91BC2" w:rsidP="00D91BC2">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NOTE: </w:t>
            </w:r>
            <w:r w:rsidRPr="00D91BC2">
              <w:rPr>
                <w:rFonts w:ascii="Calibri" w:eastAsia="Times New Roman" w:hAnsi="Calibri" w:cs="Arial"/>
                <w:bCs/>
                <w:i/>
                <w:iCs/>
                <w:color w:val="000000"/>
                <w:sz w:val="20"/>
                <w:szCs w:val="20"/>
                <w:lang w:val="en-US" w:eastAsia="pt-BR"/>
              </w:rPr>
              <w:t>The item must be rejected if the test reveals any of the following conditions: no indication on the ohmmeter or a reading lower than 0.045 ohms, which indicates an open circuit or shorted thermocouple, as well as an ohmmeter reading higher than 0.085 ohms.</w:t>
            </w:r>
          </w:p>
          <w:p w14:paraId="794A1E04" w14:textId="77777777" w:rsidR="00D91BC2" w:rsidRPr="00D91BC2" w:rsidRDefault="00D91BC2" w:rsidP="00D91BC2">
            <w:pPr>
              <w:jc w:val="both"/>
              <w:rPr>
                <w:rFonts w:ascii="Calibri" w:eastAsia="Times New Roman" w:hAnsi="Calibri" w:cs="Arial"/>
                <w:bCs/>
                <w:i/>
                <w:iCs/>
                <w:color w:val="000000"/>
                <w:sz w:val="20"/>
                <w:szCs w:val="20"/>
                <w:lang w:val="en-US" w:eastAsia="pt-BR"/>
              </w:rPr>
            </w:pPr>
          </w:p>
          <w:p w14:paraId="76A6CFEE" w14:textId="2C3A37E5" w:rsidR="00D91BC2" w:rsidRP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O item apresentou alguma das discrepâncias citadas acima?</w:t>
            </w:r>
          </w:p>
          <w:p w14:paraId="5DF7B5C0" w14:textId="0B1D6D3E" w:rsidR="00D91BC2" w:rsidRP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Did the item show any of the discrepancies mentioned above?</w:t>
            </w:r>
          </w:p>
          <w:p w14:paraId="7B82B5FB" w14:textId="77777777" w:rsidR="00D91BC2" w:rsidRPr="00D91BC2" w:rsidRDefault="00D91BC2" w:rsidP="00D91BC2">
            <w:pPr>
              <w:jc w:val="both"/>
              <w:rPr>
                <w:rFonts w:ascii="Calibri" w:eastAsia="Times New Roman" w:hAnsi="Calibri" w:cs="Arial"/>
                <w:b/>
                <w:bCs/>
                <w:color w:val="000000"/>
                <w:sz w:val="20"/>
                <w:szCs w:val="20"/>
                <w:lang w:val="en-US" w:eastAsia="pt-BR"/>
              </w:rPr>
            </w:pPr>
          </w:p>
          <w:p w14:paraId="4C8764E4" w14:textId="77777777" w:rsidR="00D91BC2" w:rsidRDefault="00D91BC2" w:rsidP="00D91BC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01366A34" w14:textId="77777777" w:rsidR="00D91BC2" w:rsidRDefault="00D91BC2" w:rsidP="00D91BC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p>
          <w:p w14:paraId="0275B702" w14:textId="77777777" w:rsidR="00D91BC2" w:rsidRDefault="00D91BC2" w:rsidP="00D91BC2">
            <w:pPr>
              <w:jc w:val="both"/>
              <w:rPr>
                <w:rFonts w:ascii="Calibri" w:eastAsia="Times New Roman" w:hAnsi="Calibri" w:cs="Arial"/>
                <w:b/>
                <w:bCs/>
                <w:color w:val="000000"/>
                <w:sz w:val="20"/>
                <w:szCs w:val="20"/>
                <w:lang w:val="en-US" w:eastAsia="pt-BR"/>
              </w:rPr>
            </w:pPr>
          </w:p>
          <w:p w14:paraId="33E8348E" w14:textId="238FA131" w:rsidR="00D91BC2" w:rsidRP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 xml:space="preserve">Caso a resposta seja </w:t>
            </w:r>
            <w:r>
              <w:rPr>
                <w:rFonts w:ascii="Calibri" w:eastAsia="Times New Roman" w:hAnsi="Calibri" w:cs="Arial"/>
                <w:b/>
                <w:bCs/>
                <w:color w:val="000000"/>
                <w:sz w:val="20"/>
                <w:szCs w:val="20"/>
                <w:lang w:eastAsia="pt-BR"/>
              </w:rPr>
              <w:t>‘SIM’, o item deve ser rejeitado.</w:t>
            </w:r>
          </w:p>
          <w:p w14:paraId="3C5DEB2D" w14:textId="0E9921A8" w:rsidR="00D91BC2" w:rsidRP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If the answer is ‘YES’, the item must be rejected.</w:t>
            </w:r>
          </w:p>
          <w:p w14:paraId="42F023AC" w14:textId="77777777" w:rsidR="009D4DFA" w:rsidRDefault="009D4DFA" w:rsidP="007D01C0">
            <w:pPr>
              <w:jc w:val="both"/>
              <w:rPr>
                <w:rFonts w:ascii="Calibri" w:eastAsia="Times New Roman" w:hAnsi="Calibri" w:cs="Arial"/>
                <w:b/>
                <w:bCs/>
                <w:color w:val="000000"/>
                <w:sz w:val="20"/>
                <w:szCs w:val="20"/>
                <w:lang w:eastAsia="pt-BR"/>
              </w:rPr>
            </w:pPr>
          </w:p>
          <w:p w14:paraId="58F34D0A" w14:textId="413CA982" w:rsidR="00D91BC2" w:rsidRDefault="005603AE" w:rsidP="007D01C0">
            <w:pPr>
              <w:jc w:val="both"/>
              <w:rPr>
                <w:rFonts w:ascii="Calibri" w:eastAsia="Times New Roman" w:hAnsi="Calibri" w:cs="Arial"/>
                <w:b/>
                <w:bCs/>
                <w:color w:val="000000"/>
                <w:sz w:val="20"/>
                <w:szCs w:val="20"/>
                <w:lang w:eastAsia="pt-BR"/>
              </w:rPr>
            </w:pPr>
            <w:r w:rsidRPr="005603AE">
              <w:rPr>
                <w:rFonts w:ascii="Calibri" w:eastAsia="Times New Roman" w:hAnsi="Calibri" w:cs="Arial"/>
                <w:b/>
                <w:bCs/>
                <w:color w:val="000000"/>
                <w:sz w:val="20"/>
                <w:szCs w:val="20"/>
                <w:lang w:eastAsia="pt-BR"/>
              </w:rPr>
              <w:t xml:space="preserve">NOTA: Caso não seja possível realizar este </w:t>
            </w:r>
            <w:r>
              <w:rPr>
                <w:rFonts w:ascii="Calibri" w:eastAsia="Times New Roman" w:hAnsi="Calibri" w:cs="Arial"/>
                <w:b/>
                <w:bCs/>
                <w:color w:val="000000"/>
                <w:sz w:val="20"/>
                <w:szCs w:val="20"/>
                <w:lang w:eastAsia="pt-BR"/>
              </w:rPr>
              <w:t>teste</w:t>
            </w:r>
            <w:r w:rsidRPr="005603AE">
              <w:rPr>
                <w:rFonts w:ascii="Calibri" w:eastAsia="Times New Roman" w:hAnsi="Calibri" w:cs="Arial"/>
                <w:b/>
                <w:bCs/>
                <w:color w:val="000000"/>
                <w:sz w:val="20"/>
                <w:szCs w:val="20"/>
                <w:lang w:eastAsia="pt-BR"/>
              </w:rPr>
              <w:t xml:space="preserve">, o teste deverá ser executado conforme a seção </w:t>
            </w:r>
            <w:r w:rsidRPr="005603AE">
              <w:rPr>
                <w:rFonts w:ascii="Calibri" w:eastAsia="Times New Roman" w:hAnsi="Calibri" w:cs="Arial"/>
                <w:b/>
                <w:bCs/>
                <w:i/>
                <w:iCs/>
                <w:color w:val="000000"/>
                <w:sz w:val="20"/>
                <w:szCs w:val="20"/>
                <w:lang w:eastAsia="pt-BR"/>
              </w:rPr>
              <w:t>TEST REQUIREMENTS</w:t>
            </w:r>
            <w:r w:rsidRPr="005603AE">
              <w:rPr>
                <w:rFonts w:ascii="Calibri" w:eastAsia="Times New Roman" w:hAnsi="Calibri" w:cs="Arial"/>
                <w:b/>
                <w:bCs/>
                <w:color w:val="000000"/>
                <w:sz w:val="20"/>
                <w:szCs w:val="20"/>
                <w:lang w:eastAsia="pt-BR"/>
              </w:rPr>
              <w:t xml:space="preserve">, item 5, letra “F”. Nessa condição, é obrigatória a abertura de uma Subordem de Serviço para a execução do </w:t>
            </w:r>
            <w:r>
              <w:rPr>
                <w:rFonts w:ascii="Calibri" w:eastAsia="Times New Roman" w:hAnsi="Calibri" w:cs="Arial"/>
                <w:b/>
                <w:bCs/>
                <w:color w:val="000000"/>
                <w:sz w:val="20"/>
                <w:szCs w:val="20"/>
                <w:lang w:eastAsia="pt-BR"/>
              </w:rPr>
              <w:t>teste</w:t>
            </w:r>
            <w:r w:rsidRPr="005603AE">
              <w:rPr>
                <w:rFonts w:ascii="Calibri" w:eastAsia="Times New Roman" w:hAnsi="Calibri" w:cs="Arial"/>
                <w:b/>
                <w:bCs/>
                <w:color w:val="000000"/>
                <w:sz w:val="20"/>
                <w:szCs w:val="20"/>
                <w:lang w:eastAsia="pt-BR"/>
              </w:rPr>
              <w:t xml:space="preserve"> pelo método alternativo.</w:t>
            </w:r>
          </w:p>
          <w:p w14:paraId="49C5BB39" w14:textId="04EEF260" w:rsidR="00D91BC2" w:rsidRPr="005603AE" w:rsidRDefault="005603AE" w:rsidP="007D01C0">
            <w:pPr>
              <w:jc w:val="both"/>
              <w:rPr>
                <w:rFonts w:ascii="Calibri" w:eastAsia="Times New Roman" w:hAnsi="Calibri" w:cs="Arial"/>
                <w:bCs/>
                <w:i/>
                <w:iCs/>
                <w:color w:val="000000"/>
                <w:sz w:val="20"/>
                <w:szCs w:val="20"/>
                <w:lang w:val="en-US" w:eastAsia="pt-BR"/>
              </w:rPr>
            </w:pPr>
            <w:r w:rsidRPr="005603AE">
              <w:rPr>
                <w:rFonts w:ascii="Calibri" w:eastAsia="Times New Roman" w:hAnsi="Calibri" w:cs="Arial"/>
                <w:bCs/>
                <w:i/>
                <w:iCs/>
                <w:color w:val="000000"/>
                <w:sz w:val="20"/>
                <w:szCs w:val="20"/>
                <w:lang w:val="en-US" w:eastAsia="pt-BR"/>
              </w:rPr>
              <w:t>NOTE: If it is not possible to perform this test, the test must be performed in accordance with section TEST REQUIREMENTS, item 5, letter “F.” In this case, it is mandatory to open a Service Suborder to perform the test using the alternative method.</w:t>
            </w:r>
          </w:p>
          <w:p w14:paraId="4D1CC9A8" w14:textId="77777777" w:rsidR="005603AE" w:rsidRPr="005603AE" w:rsidRDefault="005603AE" w:rsidP="007D01C0">
            <w:pPr>
              <w:jc w:val="both"/>
              <w:rPr>
                <w:rFonts w:ascii="Calibri" w:eastAsia="Times New Roman" w:hAnsi="Calibri" w:cs="Arial"/>
                <w:b/>
                <w:bCs/>
                <w:color w:val="000000"/>
                <w:sz w:val="20"/>
                <w:szCs w:val="20"/>
                <w:lang w:val="en-US" w:eastAsia="pt-BR"/>
              </w:rPr>
            </w:pPr>
          </w:p>
          <w:p w14:paraId="1A61C6A9" w14:textId="77777777" w:rsidR="007D01C0" w:rsidRPr="005D08E6" w:rsidRDefault="007D01C0"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63280C">
              <w:rPr>
                <w:rFonts w:ascii="Calibri" w:eastAsia="Times New Roman" w:hAnsi="Calibri" w:cs="Arial"/>
                <w:b/>
                <w:bCs/>
                <w:color w:val="000000"/>
                <w:sz w:val="20"/>
                <w:szCs w:val="20"/>
                <w:lang w:eastAsia="pt-BR"/>
              </w:rPr>
              <w:t xml:space="preserve"> / </w:t>
            </w:r>
            <w:r w:rsidRPr="005D08E6">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6B46A0">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6B46A0">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C53755E" w:rsidR="00813E44" w:rsidRPr="00815C2B" w:rsidRDefault="006D4A3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186F8648" w:rsidR="00813E44" w:rsidRPr="00815C2B" w:rsidRDefault="00F80CCB"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14</w:t>
            </w:r>
            <w:r w:rsidR="005603AE">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8</w:t>
            </w:r>
            <w:r w:rsidR="005603AE">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lastRenderedPageBreak/>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12BE" w14:textId="77777777" w:rsidR="00401D72" w:rsidRDefault="00401D72" w:rsidP="00381EB6">
      <w:r>
        <w:separator/>
      </w:r>
    </w:p>
  </w:endnote>
  <w:endnote w:type="continuationSeparator" w:id="0">
    <w:p w14:paraId="439B5204" w14:textId="77777777" w:rsidR="00401D72" w:rsidRDefault="00401D7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AFEA8" w14:textId="77777777" w:rsidR="00401D72" w:rsidRDefault="00401D72" w:rsidP="00381EB6">
      <w:r>
        <w:separator/>
      </w:r>
    </w:p>
  </w:footnote>
  <w:footnote w:type="continuationSeparator" w:id="0">
    <w:p w14:paraId="40589976" w14:textId="77777777" w:rsidR="00401D72" w:rsidRDefault="00401D7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B55AE"/>
    <w:rsid w:val="001F2417"/>
    <w:rsid w:val="00231294"/>
    <w:rsid w:val="002337D7"/>
    <w:rsid w:val="002A5949"/>
    <w:rsid w:val="00301F3D"/>
    <w:rsid w:val="00327D6C"/>
    <w:rsid w:val="00362564"/>
    <w:rsid w:val="003632D1"/>
    <w:rsid w:val="003672AA"/>
    <w:rsid w:val="003737B6"/>
    <w:rsid w:val="00380CCB"/>
    <w:rsid w:val="00381EB6"/>
    <w:rsid w:val="00384069"/>
    <w:rsid w:val="00397C07"/>
    <w:rsid w:val="003A2130"/>
    <w:rsid w:val="003D5BDA"/>
    <w:rsid w:val="003E5BD2"/>
    <w:rsid w:val="00401D72"/>
    <w:rsid w:val="004377D8"/>
    <w:rsid w:val="00442780"/>
    <w:rsid w:val="004A688A"/>
    <w:rsid w:val="004C5A81"/>
    <w:rsid w:val="00517B6F"/>
    <w:rsid w:val="00521396"/>
    <w:rsid w:val="00533905"/>
    <w:rsid w:val="00545725"/>
    <w:rsid w:val="00551730"/>
    <w:rsid w:val="00556464"/>
    <w:rsid w:val="005603AE"/>
    <w:rsid w:val="005773C4"/>
    <w:rsid w:val="005D08E6"/>
    <w:rsid w:val="005D595D"/>
    <w:rsid w:val="005E1957"/>
    <w:rsid w:val="006140F5"/>
    <w:rsid w:val="006203C1"/>
    <w:rsid w:val="0063280C"/>
    <w:rsid w:val="00646398"/>
    <w:rsid w:val="0065428C"/>
    <w:rsid w:val="00654A31"/>
    <w:rsid w:val="006A0EA4"/>
    <w:rsid w:val="006B46A0"/>
    <w:rsid w:val="006D245B"/>
    <w:rsid w:val="006D4A3F"/>
    <w:rsid w:val="006D601F"/>
    <w:rsid w:val="00700270"/>
    <w:rsid w:val="00700415"/>
    <w:rsid w:val="00702E0E"/>
    <w:rsid w:val="00707A2A"/>
    <w:rsid w:val="0071031B"/>
    <w:rsid w:val="00743362"/>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04EDA"/>
    <w:rsid w:val="009154BE"/>
    <w:rsid w:val="00937D5F"/>
    <w:rsid w:val="00954A03"/>
    <w:rsid w:val="0096737E"/>
    <w:rsid w:val="009819E0"/>
    <w:rsid w:val="0098544F"/>
    <w:rsid w:val="009A1808"/>
    <w:rsid w:val="009D4DFA"/>
    <w:rsid w:val="009D5C9E"/>
    <w:rsid w:val="009F3644"/>
    <w:rsid w:val="00A05D19"/>
    <w:rsid w:val="00A37BBB"/>
    <w:rsid w:val="00A74C94"/>
    <w:rsid w:val="00A8168C"/>
    <w:rsid w:val="00AB7922"/>
    <w:rsid w:val="00AB7E66"/>
    <w:rsid w:val="00AE6335"/>
    <w:rsid w:val="00B17B77"/>
    <w:rsid w:val="00B338A4"/>
    <w:rsid w:val="00B85680"/>
    <w:rsid w:val="00B9135C"/>
    <w:rsid w:val="00B95A38"/>
    <w:rsid w:val="00BB243A"/>
    <w:rsid w:val="00BD5AD0"/>
    <w:rsid w:val="00BD7FD7"/>
    <w:rsid w:val="00C15347"/>
    <w:rsid w:val="00C30713"/>
    <w:rsid w:val="00C33B19"/>
    <w:rsid w:val="00C60C3D"/>
    <w:rsid w:val="00C9039F"/>
    <w:rsid w:val="00C9482E"/>
    <w:rsid w:val="00CA623C"/>
    <w:rsid w:val="00CC453A"/>
    <w:rsid w:val="00D04477"/>
    <w:rsid w:val="00D45D45"/>
    <w:rsid w:val="00D65339"/>
    <w:rsid w:val="00D82FEB"/>
    <w:rsid w:val="00D91BC2"/>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0CCB"/>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58774C4B-7F5C-477C-852E-27E18383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52A1F"/>
    <w:rsid w:val="00301F3D"/>
    <w:rsid w:val="003737B6"/>
    <w:rsid w:val="003D5BDA"/>
    <w:rsid w:val="00442780"/>
    <w:rsid w:val="004A688A"/>
    <w:rsid w:val="00521396"/>
    <w:rsid w:val="00556464"/>
    <w:rsid w:val="006A47AE"/>
    <w:rsid w:val="007D7CC0"/>
    <w:rsid w:val="008469CA"/>
    <w:rsid w:val="008C3CE3"/>
    <w:rsid w:val="008E77D2"/>
    <w:rsid w:val="00904EDA"/>
    <w:rsid w:val="009303AC"/>
    <w:rsid w:val="0098544F"/>
    <w:rsid w:val="009C3F03"/>
    <w:rsid w:val="009F2000"/>
    <w:rsid w:val="00A05D19"/>
    <w:rsid w:val="00A37BBB"/>
    <w:rsid w:val="00A47DBD"/>
    <w:rsid w:val="00A57975"/>
    <w:rsid w:val="00A8168C"/>
    <w:rsid w:val="00AB7922"/>
    <w:rsid w:val="00B17B77"/>
    <w:rsid w:val="00BD5AD0"/>
    <w:rsid w:val="00BD6EBE"/>
    <w:rsid w:val="00C9482E"/>
    <w:rsid w:val="00CE6A20"/>
    <w:rsid w:val="00E07548"/>
    <w:rsid w:val="00E26A65"/>
    <w:rsid w:val="00E54C92"/>
    <w:rsid w:val="00F24EB5"/>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737</Words>
  <Characters>3983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Wesley Aguiar Braes</cp:lastModifiedBy>
  <cp:revision>5</cp:revision>
  <cp:lastPrinted>2017-04-19T12:03:00Z</cp:lastPrinted>
  <dcterms:created xsi:type="dcterms:W3CDTF">2026-01-28T11:15:00Z</dcterms:created>
  <dcterms:modified xsi:type="dcterms:W3CDTF">2026-08-14T19:54:00Z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