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103B72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E8F84E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38B6CCF" w:rsidR="003361F8" w:rsidRPr="00381EB6" w:rsidRDefault="00573F7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054512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5C0434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F38A70B" w:rsidR="003361F8" w:rsidRPr="00F12340" w:rsidRDefault="00573F7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RRE-200070/RRT-11069</w:t>
            </w:r>
          </w:p>
        </w:tc>
        <w:tc>
          <w:tcPr>
            <w:tcW w:w="2197" w:type="dxa"/>
            <w:gridSpan w:val="3"/>
            <w:tcBorders>
              <w:left w:val="single" w:sz="4" w:space="0" w:color="auto"/>
              <w:bottom w:val="single" w:sz="4" w:space="0" w:color="auto"/>
              <w:right w:val="single" w:sz="4" w:space="0" w:color="auto"/>
            </w:tcBorders>
            <w:noWrap/>
            <w:vAlign w:val="center"/>
          </w:tcPr>
          <w:p w14:paraId="51EE9698" w14:textId="5A6A29D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5ABF6A0" w:rsidR="003361F8" w:rsidRPr="00381EB6" w:rsidRDefault="00D9377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6E9D60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4316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638B3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636678"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7DBB4F9" w:rsidR="003361F8" w:rsidRPr="003361F8" w:rsidRDefault="00D93777"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9E8BD4"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Remover os danos causados pela frenagem, utilizando lima fina, pedra</w:t>
            </w:r>
          </w:p>
          <w:p w14:paraId="5B67002F"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97EDF72"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24539767" w14:textId="334EE01F"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4316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DB3C9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038B13B"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DAB74EA"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F7E98"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limpeza da peça conforme IAS-IP-0006 item 3.34 rev.03.</w:t>
            </w:r>
          </w:p>
          <w:p w14:paraId="0EC89105"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232256EF" w14:textId="3F7033C6"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34316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7C96B75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3C907E4"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5975977"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9D5E9B" w14:textId="77777777" w:rsidR="00D93777" w:rsidRPr="00D93777" w:rsidRDefault="003361F8" w:rsidP="00D9377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D93777">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val="en-US" w:eastAsia="pt-BR"/>
              </w:rPr>
              <w:t>Realizar NDT conforme indicado no (Perform NDT conform indicated in</w:t>
            </w:r>
          </w:p>
          <w:p w14:paraId="72432C96"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the.) Overhaul Manual.</w:t>
            </w:r>
          </w:p>
          <w:p w14:paraId="16125B46"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Ensaio (Test): FPI</w:t>
            </w:r>
          </w:p>
          <w:p w14:paraId="59444BBE"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Tipo (Type): 1</w:t>
            </w:r>
          </w:p>
          <w:p w14:paraId="2C1AA485"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Método (Method): A</w:t>
            </w:r>
          </w:p>
          <w:p w14:paraId="15265CC2"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Sensibilidade (Sensitivity): 3</w:t>
            </w:r>
          </w:p>
          <w:p w14:paraId="7BC13B2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3F07BF68"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Foram encontradas indicações?</w:t>
            </w:r>
          </w:p>
          <w:p w14:paraId="2746CA15"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(Were Indications found?)</w:t>
            </w:r>
          </w:p>
          <w:p w14:paraId="61C33E2D"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p>
          <w:p w14:paraId="1A35272E"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 ) SIM – REGISTRAR IAS-RG-0332.</w:t>
            </w:r>
          </w:p>
          <w:p w14:paraId="042CD998"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(YES – REGISTRAR IAS-RG-0332.)</w:t>
            </w:r>
          </w:p>
          <w:p w14:paraId="47A45371"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0621EAE0"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 NÃO – PROCESSEGUIR PARA ETAPA DE LIMPEZA PÓS NDT</w:t>
            </w:r>
          </w:p>
          <w:p w14:paraId="3CEECE2A" w14:textId="5E3C382A"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34316E"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CDDE35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9E30D03" w:rsidR="003361F8" w:rsidRDefault="0034316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9FB278F" w:rsidR="003361F8" w:rsidRDefault="0034316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9ECD84" w14:textId="77777777" w:rsidR="0034316E" w:rsidRPr="00D93777" w:rsidRDefault="0034316E" w:rsidP="0034316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D93777">
              <w:rPr>
                <w:rFonts w:ascii="Calibri" w:eastAsia="Times New Roman" w:hAnsi="Calibri" w:cs="Arial"/>
                <w:b/>
                <w:bCs/>
                <w:noProof/>
                <w:color w:val="000000"/>
                <w:sz w:val="16"/>
                <w:szCs w:val="16"/>
                <w:lang w:eastAsia="pt-BR"/>
              </w:rPr>
              <w:t>Realizar limpeza pós NDT conforme IAS-IP-0006 item 3.34 rev. 03.</w:t>
            </w:r>
          </w:p>
          <w:p w14:paraId="613F1698" w14:textId="77777777" w:rsidR="0034316E" w:rsidRPr="00D93777" w:rsidRDefault="0034316E" w:rsidP="0034316E">
            <w:pPr>
              <w:jc w:val="left"/>
              <w:rPr>
                <w:rFonts w:ascii="Calibri" w:eastAsia="Times New Roman" w:hAnsi="Calibri" w:cs="Arial"/>
                <w:b/>
                <w:bCs/>
                <w:noProof/>
                <w:color w:val="000000"/>
                <w:sz w:val="16"/>
                <w:szCs w:val="16"/>
                <w:lang w:eastAsia="pt-BR"/>
              </w:rPr>
            </w:pPr>
          </w:p>
          <w:p w14:paraId="6CBD3554" w14:textId="4C52B6A9" w:rsidR="003361F8" w:rsidRDefault="0034316E" w:rsidP="0034316E">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Perform Cleaning after NDT i.a.w. IAS-IP-0006 item 3.34 rev. 03.</w:t>
            </w:r>
            <w:r w:rsidRPr="00A827B7">
              <w:rPr>
                <w:rFonts w:ascii="Calibri" w:eastAsia="Times New Roman" w:hAnsi="Calibri" w:cs="Arial"/>
                <w:b/>
                <w:bCs/>
                <w:color w:val="000000"/>
                <w:sz w:val="16"/>
                <w:szCs w:val="16"/>
                <w:lang w:eastAsia="pt-BR"/>
              </w:rPr>
              <w:fldChar w:fldCharType="end"/>
            </w:r>
          </w:p>
        </w:tc>
      </w:tr>
      <w:tr w:rsidR="003361F8" w:rsidRPr="0034316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38F579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B5CD8FA" w:rsidR="003361F8" w:rsidRDefault="0034316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442BBDE4" w:rsidR="003361F8" w:rsidRDefault="0034316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73B4C2" w14:textId="77777777" w:rsidR="0034316E" w:rsidRPr="0034316E" w:rsidRDefault="0034316E" w:rsidP="0034316E">
            <w:pPr>
              <w:jc w:val="left"/>
              <w:rPr>
                <w:rFonts w:ascii="Calibri" w:eastAsia="Times New Roman" w:hAnsi="Calibri" w:cs="Arial"/>
                <w:b/>
                <w:bCs/>
                <w:color w:val="000000"/>
                <w:sz w:val="20"/>
                <w:szCs w:val="20"/>
                <w:lang w:eastAsia="pt-BR"/>
              </w:rPr>
            </w:pPr>
            <w:r w:rsidRPr="0034316E">
              <w:rPr>
                <w:rFonts w:ascii="Calibri" w:eastAsia="Times New Roman" w:hAnsi="Calibri" w:cs="Arial"/>
                <w:b/>
                <w:bCs/>
                <w:color w:val="000000"/>
                <w:sz w:val="20"/>
                <w:szCs w:val="20"/>
                <w:lang w:eastAsia="pt-BR"/>
              </w:rPr>
              <w:t>Realizar inspeção pós NDT conforme Manual (Perform inspection after NDT i.a.w. Manual).</w:t>
            </w:r>
          </w:p>
          <w:p w14:paraId="38EA74E2" w14:textId="77777777" w:rsidR="0034316E" w:rsidRPr="0034316E" w:rsidRDefault="0034316E" w:rsidP="0034316E">
            <w:pPr>
              <w:jc w:val="left"/>
              <w:rPr>
                <w:rFonts w:ascii="Calibri" w:eastAsia="Times New Roman" w:hAnsi="Calibri" w:cs="Arial"/>
                <w:b/>
                <w:bCs/>
                <w:color w:val="000000"/>
                <w:sz w:val="20"/>
                <w:szCs w:val="20"/>
                <w:lang w:eastAsia="pt-BR"/>
              </w:rPr>
            </w:pPr>
            <w:r w:rsidRPr="0034316E">
              <w:rPr>
                <w:rFonts w:ascii="Calibri" w:eastAsia="Times New Roman" w:hAnsi="Calibri" w:cs="Arial"/>
                <w:b/>
                <w:bCs/>
                <w:color w:val="000000"/>
                <w:sz w:val="20"/>
                <w:szCs w:val="20"/>
                <w:lang w:eastAsia="pt-BR"/>
              </w:rPr>
              <w:t xml:space="preserve"> Refira-se aos resultados registrados no RG-0332 (se foi feito na etapa</w:t>
            </w:r>
          </w:p>
          <w:p w14:paraId="1592C610" w14:textId="77777777" w:rsidR="0034316E" w:rsidRPr="0034316E" w:rsidRDefault="0034316E" w:rsidP="0034316E">
            <w:pPr>
              <w:jc w:val="left"/>
              <w:rPr>
                <w:rFonts w:ascii="Calibri" w:eastAsia="Times New Roman" w:hAnsi="Calibri" w:cs="Arial"/>
                <w:b/>
                <w:bCs/>
                <w:color w:val="000000"/>
                <w:sz w:val="20"/>
                <w:szCs w:val="20"/>
                <w:lang w:eastAsia="pt-BR"/>
              </w:rPr>
            </w:pPr>
            <w:r w:rsidRPr="0034316E">
              <w:rPr>
                <w:rFonts w:ascii="Calibri" w:eastAsia="Times New Roman" w:hAnsi="Calibri" w:cs="Arial"/>
                <w:b/>
                <w:bCs/>
                <w:color w:val="000000"/>
                <w:sz w:val="20"/>
                <w:szCs w:val="20"/>
                <w:lang w:eastAsia="pt-BR"/>
              </w:rPr>
              <w:t>anterior) e preencher o mesmo com devidas observações.</w:t>
            </w:r>
          </w:p>
          <w:p w14:paraId="3AC523FD" w14:textId="77777777" w:rsidR="0034316E" w:rsidRPr="0034316E" w:rsidRDefault="0034316E" w:rsidP="0034316E">
            <w:pPr>
              <w:jc w:val="left"/>
              <w:rPr>
                <w:rFonts w:ascii="Calibri" w:eastAsia="Times New Roman" w:hAnsi="Calibri" w:cs="Arial"/>
                <w:b/>
                <w:bCs/>
                <w:color w:val="000000"/>
                <w:sz w:val="20"/>
                <w:szCs w:val="20"/>
                <w:lang w:eastAsia="pt-BR"/>
              </w:rPr>
            </w:pPr>
          </w:p>
          <w:p w14:paraId="38026206" w14:textId="77777777" w:rsidR="0034316E" w:rsidRPr="0034316E" w:rsidRDefault="0034316E" w:rsidP="0034316E">
            <w:pPr>
              <w:jc w:val="left"/>
              <w:rPr>
                <w:rFonts w:ascii="Calibri" w:eastAsia="Times New Roman" w:hAnsi="Calibri" w:cs="Arial"/>
                <w:b/>
                <w:bCs/>
                <w:color w:val="000000"/>
                <w:sz w:val="20"/>
                <w:szCs w:val="20"/>
                <w:lang w:val="en-US" w:eastAsia="pt-BR"/>
              </w:rPr>
            </w:pPr>
            <w:r w:rsidRPr="0034316E">
              <w:rPr>
                <w:rFonts w:ascii="Calibri" w:eastAsia="Times New Roman" w:hAnsi="Calibri" w:cs="Arial"/>
                <w:b/>
                <w:bCs/>
                <w:color w:val="000000"/>
                <w:sz w:val="20"/>
                <w:szCs w:val="20"/>
                <w:lang w:val="en-US" w:eastAsia="pt-BR"/>
              </w:rPr>
              <w:t>(Refer to the results registered in the RG-0332 (if it was done in the step before) and fill it in with due observations).</w:t>
            </w:r>
          </w:p>
          <w:p w14:paraId="4E775419" w14:textId="77777777" w:rsidR="0034316E" w:rsidRPr="0034316E" w:rsidRDefault="0034316E" w:rsidP="0034316E">
            <w:pPr>
              <w:jc w:val="left"/>
              <w:rPr>
                <w:rFonts w:ascii="Calibri" w:eastAsia="Times New Roman" w:hAnsi="Calibri" w:cs="Arial"/>
                <w:b/>
                <w:bCs/>
                <w:color w:val="000000"/>
                <w:sz w:val="20"/>
                <w:szCs w:val="20"/>
                <w:lang w:val="en-US" w:eastAsia="pt-BR"/>
              </w:rPr>
            </w:pPr>
            <w:r w:rsidRPr="0034316E">
              <w:rPr>
                <w:rFonts w:ascii="Calibri" w:eastAsia="Times New Roman" w:hAnsi="Calibri" w:cs="Arial"/>
                <w:b/>
                <w:bCs/>
                <w:color w:val="000000"/>
                <w:sz w:val="20"/>
                <w:szCs w:val="20"/>
                <w:lang w:val="en-US" w:eastAsia="pt-BR"/>
              </w:rPr>
              <w:t xml:space="preserve"> </w:t>
            </w:r>
            <w:r w:rsidRPr="0034316E">
              <w:rPr>
                <w:rFonts w:ascii="Calibri" w:eastAsia="Times New Roman" w:hAnsi="Calibri" w:cs="Arial"/>
                <w:b/>
                <w:bCs/>
                <w:color w:val="000000"/>
                <w:sz w:val="20"/>
                <w:szCs w:val="20"/>
                <w:lang w:eastAsia="pt-BR"/>
              </w:rPr>
              <w:t xml:space="preserve">Avaliar os limites de aceitação conforme OMM. </w:t>
            </w:r>
            <w:r w:rsidRPr="0034316E">
              <w:rPr>
                <w:rFonts w:ascii="Calibri" w:eastAsia="Times New Roman" w:hAnsi="Calibri" w:cs="Arial"/>
                <w:b/>
                <w:bCs/>
                <w:color w:val="000000"/>
                <w:sz w:val="20"/>
                <w:szCs w:val="20"/>
                <w:lang w:val="en-US" w:eastAsia="pt-BR"/>
              </w:rPr>
              <w:t>(Evaluate the acceptance</w:t>
            </w:r>
          </w:p>
          <w:p w14:paraId="52E22DB4" w14:textId="77777777" w:rsidR="0034316E" w:rsidRPr="0034316E" w:rsidRDefault="0034316E" w:rsidP="0034316E">
            <w:pPr>
              <w:jc w:val="left"/>
              <w:rPr>
                <w:rFonts w:ascii="Calibri" w:eastAsia="Times New Roman" w:hAnsi="Calibri" w:cs="Arial"/>
                <w:b/>
                <w:bCs/>
                <w:color w:val="000000"/>
                <w:sz w:val="20"/>
                <w:szCs w:val="20"/>
                <w:lang w:val="en-US" w:eastAsia="pt-BR"/>
              </w:rPr>
            </w:pPr>
            <w:r w:rsidRPr="0034316E">
              <w:rPr>
                <w:rFonts w:ascii="Calibri" w:eastAsia="Times New Roman" w:hAnsi="Calibri" w:cs="Arial"/>
                <w:b/>
                <w:bCs/>
                <w:color w:val="000000"/>
                <w:sz w:val="20"/>
                <w:szCs w:val="20"/>
                <w:lang w:val="en-US" w:eastAsia="pt-BR"/>
              </w:rPr>
              <w:t>limits conform OMM.)</w:t>
            </w:r>
          </w:p>
          <w:p w14:paraId="4A003E70" w14:textId="77777777" w:rsidR="0034316E" w:rsidRPr="0034316E" w:rsidRDefault="0034316E" w:rsidP="0034316E">
            <w:pPr>
              <w:jc w:val="left"/>
              <w:rPr>
                <w:rFonts w:ascii="Calibri" w:eastAsia="Times New Roman" w:hAnsi="Calibri" w:cs="Arial"/>
                <w:b/>
                <w:bCs/>
                <w:color w:val="000000"/>
                <w:sz w:val="20"/>
                <w:szCs w:val="20"/>
                <w:lang w:val="en-US" w:eastAsia="pt-BR"/>
              </w:rPr>
            </w:pPr>
          </w:p>
          <w:p w14:paraId="066825AF" w14:textId="77777777" w:rsidR="0034316E" w:rsidRPr="0034316E" w:rsidRDefault="0034316E" w:rsidP="0034316E">
            <w:pPr>
              <w:jc w:val="left"/>
              <w:rPr>
                <w:rFonts w:ascii="Calibri" w:eastAsia="Times New Roman" w:hAnsi="Calibri" w:cs="Arial"/>
                <w:b/>
                <w:bCs/>
                <w:color w:val="000000"/>
                <w:sz w:val="20"/>
                <w:szCs w:val="20"/>
                <w:lang w:val="en-US" w:eastAsia="pt-BR"/>
              </w:rPr>
            </w:pPr>
            <w:r w:rsidRPr="0034316E">
              <w:rPr>
                <w:rFonts w:ascii="Calibri" w:eastAsia="Times New Roman" w:hAnsi="Calibri" w:cs="Arial"/>
                <w:b/>
                <w:bCs/>
                <w:color w:val="000000"/>
                <w:sz w:val="20"/>
                <w:szCs w:val="20"/>
                <w:lang w:val="en-US" w:eastAsia="pt-BR"/>
              </w:rPr>
              <w:t>( ) APROVADO – (APPROVED)</w:t>
            </w:r>
          </w:p>
          <w:p w14:paraId="647A59A1" w14:textId="77777777" w:rsidR="0034316E" w:rsidRPr="0034316E" w:rsidRDefault="0034316E" w:rsidP="0034316E">
            <w:pPr>
              <w:jc w:val="left"/>
              <w:rPr>
                <w:rFonts w:ascii="Calibri" w:eastAsia="Times New Roman" w:hAnsi="Calibri" w:cs="Arial"/>
                <w:b/>
                <w:bCs/>
                <w:color w:val="000000"/>
                <w:sz w:val="20"/>
                <w:szCs w:val="20"/>
                <w:lang w:val="en-US" w:eastAsia="pt-BR"/>
              </w:rPr>
            </w:pPr>
          </w:p>
          <w:p w14:paraId="1BEDB75F" w14:textId="44CD5206" w:rsidR="003361F8" w:rsidRDefault="0034316E" w:rsidP="0034316E">
            <w:pPr>
              <w:jc w:val="left"/>
              <w:rPr>
                <w:rFonts w:ascii="Calibri" w:eastAsia="Times New Roman" w:hAnsi="Calibri" w:cs="Arial"/>
                <w:b/>
                <w:bCs/>
                <w:color w:val="000000"/>
                <w:sz w:val="20"/>
                <w:szCs w:val="20"/>
                <w:lang w:val="en-US" w:eastAsia="pt-BR"/>
              </w:rPr>
            </w:pPr>
            <w:r w:rsidRPr="0034316E">
              <w:rPr>
                <w:rFonts w:ascii="Calibri" w:eastAsia="Times New Roman" w:hAnsi="Calibri" w:cs="Arial"/>
                <w:b/>
                <w:bCs/>
                <w:color w:val="000000"/>
                <w:sz w:val="20"/>
                <w:szCs w:val="20"/>
                <w:lang w:val="en-US" w:eastAsia="pt-BR"/>
              </w:rPr>
              <w:t>( ) REJEITADO – (REJECTED)</w:t>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B41BE6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5DDCE6B"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9A0501E"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2F720B"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Inspeção final</w:t>
            </w:r>
          </w:p>
          <w:p w14:paraId="5337008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3D8CDC8F" w14:textId="001C813C"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5724F77" w:rsidR="003A2130" w:rsidRPr="00381EB6" w:rsidRDefault="00573F7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NATALINO JUNIOR</w:t>
            </w:r>
          </w:p>
        </w:tc>
        <w:tc>
          <w:tcPr>
            <w:tcW w:w="2268" w:type="dxa"/>
            <w:gridSpan w:val="2"/>
            <w:tcBorders>
              <w:top w:val="nil"/>
              <w:left w:val="nil"/>
              <w:bottom w:val="single" w:sz="8" w:space="0" w:color="auto"/>
              <w:right w:val="single" w:sz="8" w:space="0" w:color="auto"/>
            </w:tcBorders>
            <w:vAlign w:val="center"/>
            <w:hideMark/>
          </w:tcPr>
          <w:p w14:paraId="2F9F6C0D" w14:textId="7C2BA2A9" w:rsidR="003A2130" w:rsidRPr="00381EB6" w:rsidRDefault="00573F7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25/08/2026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62257" w14:textId="77777777" w:rsidR="00CE3C52" w:rsidRDefault="00CE3C52" w:rsidP="00381EB6">
      <w:r>
        <w:separator/>
      </w:r>
    </w:p>
  </w:endnote>
  <w:endnote w:type="continuationSeparator" w:id="0">
    <w:p w14:paraId="1474A97E" w14:textId="77777777" w:rsidR="00CE3C52" w:rsidRDefault="00CE3C5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EDD0" w14:textId="77777777" w:rsidR="00CE3C52" w:rsidRDefault="00CE3C52" w:rsidP="00381EB6">
      <w:r>
        <w:separator/>
      </w:r>
    </w:p>
  </w:footnote>
  <w:footnote w:type="continuationSeparator" w:id="0">
    <w:p w14:paraId="592B2E63" w14:textId="77777777" w:rsidR="00CE3C52" w:rsidRDefault="00CE3C5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4316E"/>
    <w:rsid w:val="00381EB6"/>
    <w:rsid w:val="00384069"/>
    <w:rsid w:val="003A2130"/>
    <w:rsid w:val="003E5BD2"/>
    <w:rsid w:val="003E646A"/>
    <w:rsid w:val="00442780"/>
    <w:rsid w:val="00481C49"/>
    <w:rsid w:val="0048374D"/>
    <w:rsid w:val="004C5A81"/>
    <w:rsid w:val="00517B6F"/>
    <w:rsid w:val="00551730"/>
    <w:rsid w:val="00573F7F"/>
    <w:rsid w:val="005773C4"/>
    <w:rsid w:val="005D595D"/>
    <w:rsid w:val="006140F5"/>
    <w:rsid w:val="00646398"/>
    <w:rsid w:val="0065428C"/>
    <w:rsid w:val="00685946"/>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418C"/>
    <w:rsid w:val="00937D5F"/>
    <w:rsid w:val="00954A03"/>
    <w:rsid w:val="0098544F"/>
    <w:rsid w:val="009A1808"/>
    <w:rsid w:val="009D5C9E"/>
    <w:rsid w:val="009F3644"/>
    <w:rsid w:val="00B17B77"/>
    <w:rsid w:val="00B31FA8"/>
    <w:rsid w:val="00B95A38"/>
    <w:rsid w:val="00BB243A"/>
    <w:rsid w:val="00BD7FD7"/>
    <w:rsid w:val="00C17845"/>
    <w:rsid w:val="00C64C0C"/>
    <w:rsid w:val="00C7147F"/>
    <w:rsid w:val="00C9039F"/>
    <w:rsid w:val="00CE3C52"/>
    <w:rsid w:val="00D04477"/>
    <w:rsid w:val="00D82FEB"/>
    <w:rsid w:val="00D93777"/>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714B6"/>
    <w:rsid w:val="00481C49"/>
    <w:rsid w:val="004E7B30"/>
    <w:rsid w:val="00562DAE"/>
    <w:rsid w:val="006A47AE"/>
    <w:rsid w:val="00740F65"/>
    <w:rsid w:val="007D7CC0"/>
    <w:rsid w:val="008469CA"/>
    <w:rsid w:val="008E431D"/>
    <w:rsid w:val="0093418C"/>
    <w:rsid w:val="0098544F"/>
    <w:rsid w:val="009F2000"/>
    <w:rsid w:val="00A57975"/>
    <w:rsid w:val="00B17B77"/>
    <w:rsid w:val="00C64C0C"/>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444</Words>
  <Characters>2478</Characters>
  <Application>Microsoft Office Word</Application>
  <DocSecurity>0</DocSecurity>
  <Lines>137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Natalino Carolino Junior</cp:lastModifiedBy>
  <cp:revision>4</cp:revision>
  <cp:lastPrinted>2017-04-19T12:03:00Z</cp:lastPrinted>
  <dcterms:created xsi:type="dcterms:W3CDTF">2026-07-29T19:00:00Z</dcterms:created>
  <dcterms:modified xsi:type="dcterms:W3CDTF">2026-08-26T14:38:00Z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